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63747" w14:textId="487E6AB5" w:rsidR="00433158" w:rsidRPr="00432C89" w:rsidRDefault="00F97D3C" w:rsidP="00433158">
      <w:pPr>
        <w:tabs>
          <w:tab w:val="center" w:pos="4536"/>
          <w:tab w:val="right" w:pos="8280"/>
          <w:tab w:val="right" w:pos="9639"/>
        </w:tabs>
        <w:ind w:right="2"/>
        <w:jc w:val="left"/>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Pr>
          <w:rFonts w:ascii="Arial" w:hAnsi="Arial" w:cs="Arial"/>
          <w:b/>
          <w:bCs/>
          <w:sz w:val="28"/>
        </w:rPr>
        <w:t>#</w:t>
      </w:r>
      <w:r w:rsidRPr="00A80D3B">
        <w:rPr>
          <w:rFonts w:ascii="Arial" w:hAnsi="Arial" w:cs="Arial"/>
          <w:b/>
          <w:bCs/>
          <w:sz w:val="28"/>
        </w:rPr>
        <w:t>1</w:t>
      </w:r>
      <w:r w:rsidR="00237D37">
        <w:rPr>
          <w:rFonts w:ascii="Arial" w:hAnsi="Arial" w:cs="Arial" w:hint="eastAsia"/>
          <w:b/>
          <w:bCs/>
          <w:sz w:val="28"/>
        </w:rPr>
        <w:t>2</w:t>
      </w:r>
      <w:r w:rsidR="008B373D">
        <w:rPr>
          <w:rFonts w:ascii="Arial" w:hAnsi="Arial" w:cs="Arial"/>
          <w:b/>
          <w:bCs/>
          <w:sz w:val="28"/>
        </w:rPr>
        <w:t>1</w:t>
      </w:r>
      <w:r>
        <w:rPr>
          <w:rFonts w:ascii="Arial" w:hAnsi="Arial" w:cs="Arial"/>
          <w:b/>
          <w:bCs/>
          <w:sz w:val="28"/>
        </w:rPr>
        <w:t xml:space="preserve">   </w:t>
      </w:r>
      <w:r w:rsidR="00433158" w:rsidRPr="00121552">
        <w:rPr>
          <w:rFonts w:ascii="Arial" w:hAnsi="Arial" w:cs="Arial"/>
          <w:b/>
          <w:bCs/>
          <w:sz w:val="28"/>
        </w:rPr>
        <w:t xml:space="preserve"> </w:t>
      </w:r>
      <w:r w:rsidR="00433158">
        <w:rPr>
          <w:rFonts w:ascii="Arial" w:hAnsi="Arial" w:cs="Arial"/>
          <w:b/>
          <w:bCs/>
          <w:sz w:val="28"/>
        </w:rPr>
        <w:t xml:space="preserve">                  </w:t>
      </w:r>
      <w:r w:rsidR="000663B3">
        <w:rPr>
          <w:rFonts w:ascii="Arial" w:hAnsi="Arial" w:cs="Arial"/>
          <w:b/>
          <w:bCs/>
          <w:sz w:val="28"/>
        </w:rPr>
        <w:t xml:space="preserve">   </w:t>
      </w:r>
      <w:r w:rsidR="00E80E8A">
        <w:rPr>
          <w:rFonts w:ascii="Arial" w:hAnsi="Arial" w:cs="Arial"/>
          <w:b/>
          <w:bCs/>
          <w:sz w:val="28"/>
        </w:rPr>
        <w:t xml:space="preserve">  </w:t>
      </w:r>
      <w:r w:rsidR="008B373D" w:rsidRPr="008B373D">
        <w:rPr>
          <w:rFonts w:ascii="Arial" w:hAnsi="Arial" w:cs="Arial"/>
          <w:b/>
          <w:bCs/>
          <w:sz w:val="28"/>
        </w:rPr>
        <w:t>R1-2503514</w:t>
      </w:r>
    </w:p>
    <w:p w14:paraId="2FB48B70" w14:textId="023B4C9C" w:rsidR="000663B3" w:rsidRPr="008B373D" w:rsidRDefault="008B373D" w:rsidP="000663B3">
      <w:pPr>
        <w:tabs>
          <w:tab w:val="center" w:pos="4536"/>
          <w:tab w:val="right" w:pos="7938"/>
          <w:tab w:val="right" w:pos="9639"/>
        </w:tabs>
        <w:ind w:right="2"/>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w:t>
      </w:r>
      <w:r w:rsidRPr="006E6AD8">
        <w:rPr>
          <w:rFonts w:ascii="Arial" w:eastAsia="MS Mincho" w:hAnsi="Arial" w:cs="Arial" w:hint="eastAsia"/>
          <w:b/>
          <w:bCs/>
          <w:sz w:val="28"/>
          <w:lang w:eastAsia="ja-JP"/>
        </w:rPr>
        <w:t>5</w:t>
      </w:r>
    </w:p>
    <w:p w14:paraId="7A4241A6" w14:textId="77777777" w:rsidR="00433158" w:rsidRPr="000663B3" w:rsidRDefault="00433158" w:rsidP="00433158">
      <w:pPr>
        <w:pBdr>
          <w:top w:val="single" w:sz="4" w:space="0" w:color="auto"/>
        </w:pBdr>
        <w:rPr>
          <w:b/>
          <w:bCs/>
          <w:sz w:val="16"/>
          <w:szCs w:val="16"/>
          <w:highlight w:val="yellow"/>
        </w:rPr>
      </w:pPr>
    </w:p>
    <w:p w14:paraId="2515305C" w14:textId="64C61D9D" w:rsidR="00B71AB1" w:rsidRDefault="00B71AB1" w:rsidP="00433158">
      <w:pPr>
        <w:spacing w:after="60"/>
        <w:ind w:left="1555" w:hanging="1555"/>
        <w:rPr>
          <w:rFonts w:ascii="Times New Roman" w:hAnsi="Times New Roman" w:cs="Times New Roman"/>
          <w:b/>
          <w:sz w:val="22"/>
        </w:rPr>
      </w:pPr>
      <w:r>
        <w:rPr>
          <w:rFonts w:ascii="Times New Roman" w:hAnsi="Times New Roman" w:cs="Times New Roman"/>
          <w:b/>
          <w:sz w:val="22"/>
        </w:rPr>
        <w:t>Agenda Item:</w:t>
      </w:r>
      <w:r>
        <w:rPr>
          <w:rFonts w:ascii="Times New Roman" w:hAnsi="Times New Roman" w:cs="Times New Roman"/>
          <w:b/>
          <w:sz w:val="22"/>
        </w:rPr>
        <w:tab/>
        <w:t>9.3.3</w:t>
      </w:r>
    </w:p>
    <w:p w14:paraId="7C0B2E14" w14:textId="645BF03A"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Source:</w:t>
      </w:r>
      <w:r w:rsidRPr="00B71AB1">
        <w:rPr>
          <w:rFonts w:ascii="Times New Roman" w:hAnsi="Times New Roman" w:cs="Times New Roman"/>
          <w:b/>
          <w:sz w:val="22"/>
        </w:rPr>
        <w:tab/>
        <w:t>Spreadtrum</w:t>
      </w:r>
      <w:r w:rsidR="00DC6402">
        <w:rPr>
          <w:rFonts w:ascii="Times New Roman" w:hAnsi="Times New Roman" w:cs="Times New Roman"/>
          <w:b/>
          <w:sz w:val="22"/>
        </w:rPr>
        <w:t>, UNISOC</w:t>
      </w:r>
    </w:p>
    <w:p w14:paraId="53F3B864" w14:textId="5F2E37E1"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Title:</w:t>
      </w:r>
      <w:r w:rsidRPr="00B71AB1">
        <w:rPr>
          <w:rFonts w:ascii="Times New Roman" w:hAnsi="Times New Roman" w:cs="Times New Roman"/>
          <w:b/>
          <w:sz w:val="22"/>
        </w:rPr>
        <w:tab/>
      </w:r>
      <w:r w:rsidR="00262802" w:rsidRPr="00B71AB1">
        <w:rPr>
          <w:rFonts w:ascii="Times New Roman" w:hAnsi="Times New Roman" w:cs="Times New Roman"/>
          <w:b/>
          <w:sz w:val="22"/>
        </w:rPr>
        <w:t xml:space="preserve">Discussion on </w:t>
      </w:r>
      <w:r w:rsidR="00A704B0" w:rsidRPr="00B71AB1">
        <w:rPr>
          <w:rFonts w:ascii="Times New Roman" w:hAnsi="Times New Roman" w:cs="Times New Roman" w:hint="eastAsia"/>
          <w:b/>
          <w:sz w:val="22"/>
        </w:rPr>
        <w:t>CLI</w:t>
      </w:r>
      <w:r w:rsidR="00A704B0" w:rsidRPr="00B71AB1">
        <w:rPr>
          <w:rFonts w:ascii="Times New Roman" w:hAnsi="Times New Roman" w:cs="Times New Roman"/>
          <w:b/>
          <w:sz w:val="22"/>
        </w:rPr>
        <w:t xml:space="preserve"> handling</w:t>
      </w:r>
    </w:p>
    <w:p w14:paraId="47F5A95F" w14:textId="77777777"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Document for:</w:t>
      </w:r>
      <w:r w:rsidRPr="00B71AB1">
        <w:rPr>
          <w:rFonts w:ascii="Times New Roman" w:hAnsi="Times New Roman" w:cs="Times New Roman"/>
          <w:b/>
          <w:sz w:val="22"/>
        </w:rPr>
        <w:tab/>
        <w:t>Discussion and decision</w:t>
      </w:r>
    </w:p>
    <w:p w14:paraId="366F8192" w14:textId="77777777" w:rsidR="00433158" w:rsidRPr="00447E0C" w:rsidRDefault="00433158" w:rsidP="00433158">
      <w:pPr>
        <w:pBdr>
          <w:bottom w:val="single" w:sz="4" w:space="1" w:color="auto"/>
        </w:pBdr>
        <w:rPr>
          <w:b/>
          <w:sz w:val="16"/>
          <w:szCs w:val="16"/>
        </w:rPr>
      </w:pPr>
    </w:p>
    <w:p w14:paraId="6ECA92A1" w14:textId="7818C878" w:rsidR="00433158" w:rsidRDefault="006D134C" w:rsidP="00433158">
      <w:pPr>
        <w:pStyle w:val="1"/>
        <w:rPr>
          <w:lang w:eastAsia="zh-CN"/>
        </w:rPr>
      </w:pPr>
      <w:r>
        <w:rPr>
          <w:lang w:eastAsia="zh-CN"/>
        </w:rPr>
        <w:t>Introductio</w:t>
      </w:r>
      <w:r w:rsidR="00FB04D4">
        <w:rPr>
          <w:lang w:eastAsia="zh-CN"/>
        </w:rPr>
        <w:t>n</w:t>
      </w:r>
    </w:p>
    <w:p w14:paraId="4242382E" w14:textId="13B459CD" w:rsidR="006B36CD" w:rsidRPr="000710B3" w:rsidRDefault="00B316D2" w:rsidP="006B36CD">
      <w:pPr>
        <w:spacing w:afterLines="50" w:after="156"/>
        <w:rPr>
          <w:rFonts w:ascii="Times New Roman" w:hAnsi="Times New Roman" w:cs="Times New Roman"/>
          <w:sz w:val="20"/>
          <w:szCs w:val="20"/>
        </w:rPr>
      </w:pPr>
      <w:r w:rsidRPr="000710B3">
        <w:rPr>
          <w:rFonts w:ascii="Times New Roman" w:hAnsi="Times New Roman" w:cs="Times New Roman"/>
          <w:sz w:val="20"/>
          <w:szCs w:val="20"/>
        </w:rPr>
        <w:t xml:space="preserve">In </w:t>
      </w:r>
      <w:r w:rsidR="009D0CC2" w:rsidRPr="000710B3">
        <w:rPr>
          <w:rFonts w:ascii="Times New Roman" w:hAnsi="Times New Roman" w:cs="Times New Roman"/>
          <w:sz w:val="20"/>
          <w:szCs w:val="20"/>
        </w:rPr>
        <w:t>R</w:t>
      </w:r>
      <w:r w:rsidR="0052167B" w:rsidRPr="000710B3">
        <w:rPr>
          <w:rFonts w:ascii="Times New Roman" w:hAnsi="Times New Roman" w:cs="Times New Roman"/>
          <w:sz w:val="20"/>
          <w:szCs w:val="20"/>
        </w:rPr>
        <w:t>el-</w:t>
      </w:r>
      <w:r w:rsidR="009D0CC2" w:rsidRPr="000710B3">
        <w:rPr>
          <w:rFonts w:ascii="Times New Roman" w:hAnsi="Times New Roman" w:cs="Times New Roman"/>
          <w:sz w:val="20"/>
          <w:szCs w:val="20"/>
        </w:rPr>
        <w:t>19 WID</w:t>
      </w:r>
      <w:r w:rsidR="00FA3163" w:rsidRPr="000710B3">
        <w:rPr>
          <w:rFonts w:ascii="Times New Roman" w:hAnsi="Times New Roman" w:cs="Times New Roman"/>
          <w:sz w:val="20"/>
          <w:szCs w:val="20"/>
          <w:vertAlign w:val="superscript"/>
        </w:rPr>
        <w:t>[1</w:t>
      </w:r>
      <w:r w:rsidR="00675DE0">
        <w:rPr>
          <w:rFonts w:ascii="Times New Roman" w:hAnsi="Times New Roman" w:cs="Times New Roman"/>
          <w:sz w:val="20"/>
          <w:szCs w:val="20"/>
          <w:vertAlign w:val="superscript"/>
        </w:rPr>
        <w:t>,3</w:t>
      </w:r>
      <w:r w:rsidR="00FA3163" w:rsidRPr="000710B3">
        <w:rPr>
          <w:rFonts w:ascii="Times New Roman" w:hAnsi="Times New Roman" w:cs="Times New Roman"/>
          <w:sz w:val="20"/>
          <w:szCs w:val="20"/>
          <w:vertAlign w:val="superscript"/>
        </w:rPr>
        <w:t>]</w:t>
      </w:r>
      <w:r w:rsidR="009D0CC2" w:rsidRPr="000710B3">
        <w:rPr>
          <w:rFonts w:ascii="Times New Roman" w:hAnsi="Times New Roman" w:cs="Times New Roman"/>
          <w:sz w:val="20"/>
          <w:szCs w:val="20"/>
        </w:rPr>
        <w:t xml:space="preserve"> of Evolution of NR duplex operation, CLI handi</w:t>
      </w:r>
      <w:r w:rsidR="00852927" w:rsidRPr="000710B3">
        <w:rPr>
          <w:rFonts w:ascii="Times New Roman" w:hAnsi="Times New Roman" w:cs="Times New Roman"/>
          <w:sz w:val="20"/>
          <w:szCs w:val="20"/>
        </w:rPr>
        <w:t xml:space="preserve">ng schemes </w:t>
      </w:r>
      <w:r w:rsidR="00BB2EF5">
        <w:rPr>
          <w:rFonts w:ascii="Times New Roman" w:hAnsi="Times New Roman" w:cs="Times New Roman"/>
          <w:sz w:val="20"/>
          <w:szCs w:val="20"/>
        </w:rPr>
        <w:t>is</w:t>
      </w:r>
      <w:r w:rsidR="00852927" w:rsidRPr="000710B3">
        <w:rPr>
          <w:rFonts w:ascii="Times New Roman" w:hAnsi="Times New Roman" w:cs="Times New Roman"/>
          <w:sz w:val="20"/>
          <w:szCs w:val="20"/>
        </w:rPr>
        <w:t xml:space="preserve"> specified.</w:t>
      </w:r>
      <w:r w:rsidR="009D0CC2" w:rsidRPr="000710B3">
        <w:rPr>
          <w:rFonts w:ascii="Times New Roman" w:hAnsi="Times New Roman" w:cs="Times New Roman"/>
          <w:sz w:val="20"/>
          <w:szCs w:val="20"/>
        </w:rPr>
        <w:t xml:space="preserve"> </w:t>
      </w:r>
      <w:r w:rsidR="000B205A" w:rsidRPr="000710B3">
        <w:rPr>
          <w:rFonts w:ascii="Times New Roman" w:hAnsi="Times New Roman" w:cs="Times New Roman"/>
          <w:color w:val="000000" w:themeColor="text1"/>
          <w:sz w:val="20"/>
          <w:szCs w:val="20"/>
        </w:rPr>
        <w:t xml:space="preserve">The </w:t>
      </w:r>
      <w:r w:rsidR="00CD6B76">
        <w:rPr>
          <w:rFonts w:ascii="Times New Roman" w:hAnsi="Times New Roman" w:cs="Times New Roman"/>
          <w:color w:val="000000" w:themeColor="text1"/>
          <w:sz w:val="20"/>
          <w:szCs w:val="20"/>
        </w:rPr>
        <w:t>RAN1</w:t>
      </w:r>
      <w:r w:rsidR="000B205A" w:rsidRPr="000710B3">
        <w:rPr>
          <w:rFonts w:ascii="Times New Roman" w:hAnsi="Times New Roman" w:cs="Times New Roman"/>
          <w:color w:val="000000" w:themeColor="text1"/>
          <w:sz w:val="20"/>
          <w:szCs w:val="20"/>
        </w:rPr>
        <w:t xml:space="preserve"> work focuses on two schemes, namely UL resource muting for PUSCH and L1 based UE-to-UE CLI measurement and reporting based on existing CSI framew</w:t>
      </w:r>
      <w:r w:rsidR="000B205A" w:rsidRPr="000710B3">
        <w:rPr>
          <w:rFonts w:ascii="Times New Roman" w:hAnsi="Times New Roman" w:cs="Times New Roman"/>
          <w:sz w:val="20"/>
          <w:szCs w:val="20"/>
        </w:rPr>
        <w:t>ork.</w:t>
      </w:r>
    </w:p>
    <w:tbl>
      <w:tblPr>
        <w:tblStyle w:val="aa"/>
        <w:tblW w:w="0" w:type="auto"/>
        <w:tblLook w:val="04A0" w:firstRow="1" w:lastRow="0" w:firstColumn="1" w:lastColumn="0" w:noHBand="0" w:noVBand="1"/>
      </w:tblPr>
      <w:tblGrid>
        <w:gridCol w:w="9322"/>
      </w:tblGrid>
      <w:tr w:rsidR="00A31208" w:rsidRPr="000710B3" w14:paraId="335485DA" w14:textId="77777777" w:rsidTr="00A31208">
        <w:tc>
          <w:tcPr>
            <w:tcW w:w="9322" w:type="dxa"/>
          </w:tcPr>
          <w:p w14:paraId="551C0C1C" w14:textId="77777777" w:rsidR="00DD38F6" w:rsidRPr="000710B3" w:rsidRDefault="00DD38F6" w:rsidP="00711008">
            <w:pPr>
              <w:widowControl/>
              <w:numPr>
                <w:ilvl w:val="1"/>
                <w:numId w:val="4"/>
              </w:numPr>
              <w:tabs>
                <w:tab w:val="left" w:pos="720"/>
              </w:tabs>
              <w:spacing w:line="276" w:lineRule="auto"/>
              <w:ind w:leftChars="82" w:left="529"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Specify enhancements for CLI handling [RAN1, RAN2, RAN3, RAN4]</w:t>
            </w:r>
          </w:p>
          <w:p w14:paraId="30096A2F" w14:textId="77777777" w:rsidR="00DD38F6" w:rsidRPr="000710B3" w:rsidRDefault="00DD38F6" w:rsidP="00711008">
            <w:pPr>
              <w:widowControl/>
              <w:numPr>
                <w:ilvl w:val="2"/>
                <w:numId w:val="4"/>
              </w:numPr>
              <w:tabs>
                <w:tab w:val="left" w:pos="720"/>
                <w:tab w:val="left" w:pos="1440"/>
              </w:tabs>
              <w:spacing w:line="276" w:lineRule="auto"/>
              <w:ind w:leftChars="425" w:left="125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Information exchange among gNBs, including [RAN3]</w:t>
            </w:r>
          </w:p>
          <w:p w14:paraId="743B6902" w14:textId="77777777" w:rsidR="00DD38F6" w:rsidRPr="000710B3"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 xml:space="preserve">Semi-static cell-specific SBFD time and frequency location configuration </w:t>
            </w:r>
          </w:p>
          <w:p w14:paraId="26386D0F" w14:textId="77777777" w:rsidR="00DD38F6" w:rsidRPr="000710B3"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color w:val="000000" w:themeColor="text1"/>
                <w:sz w:val="20"/>
                <w:szCs w:val="20"/>
                <w:lang w:eastAsia="ko-KR"/>
              </w:rPr>
              <w:t xml:space="preserve">Measurement resource configuration, </w:t>
            </w:r>
            <w:r w:rsidRPr="000710B3">
              <w:rPr>
                <w:rFonts w:ascii="Times New Roman" w:eastAsia="Malgun Gothic" w:hAnsi="Times New Roman" w:cs="Times New Roman"/>
                <w:sz w:val="20"/>
                <w:szCs w:val="20"/>
                <w:lang w:eastAsia="ko-KR"/>
              </w:rPr>
              <w:t xml:space="preserve">i.e., SSB and/or periodic NZP CSI-RS </w:t>
            </w:r>
          </w:p>
          <w:p w14:paraId="5DBCB1B0" w14:textId="77777777" w:rsidR="00DD38F6" w:rsidRPr="000710B3"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Strongest DL beam information</w:t>
            </w:r>
          </w:p>
          <w:p w14:paraId="2AF99397" w14:textId="77777777" w:rsidR="00DD38F6" w:rsidRPr="000710B3"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CLI-mitigation request</w:t>
            </w:r>
          </w:p>
          <w:p w14:paraId="439FDBDA" w14:textId="77777777" w:rsidR="00DD38F6" w:rsidRPr="000710B3" w:rsidRDefault="00DD38F6" w:rsidP="00711008">
            <w:pPr>
              <w:widowControl/>
              <w:numPr>
                <w:ilvl w:val="2"/>
                <w:numId w:val="4"/>
              </w:numPr>
              <w:tabs>
                <w:tab w:val="left" w:pos="1440"/>
              </w:tabs>
              <w:spacing w:line="276" w:lineRule="auto"/>
              <w:ind w:leftChars="425" w:left="125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 xml:space="preserve">UL resource muting for PUSCH, including [RAN1, RAN2, RAN4] </w:t>
            </w:r>
          </w:p>
          <w:p w14:paraId="66C2056C" w14:textId="55C60221" w:rsidR="00DD38F6" w:rsidRPr="000710B3" w:rsidRDefault="00DD38F6" w:rsidP="00711008">
            <w:pPr>
              <w:widowControl/>
              <w:numPr>
                <w:ilvl w:val="3"/>
                <w:numId w:val="4"/>
              </w:numPr>
              <w:tabs>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Indication/determination of UL resource muting for PUSCH based on semi-static configuration, assuming</w:t>
            </w:r>
            <w:r w:rsidRPr="000710B3">
              <w:rPr>
                <w:rFonts w:ascii="Times New Roman" w:eastAsia="Malgun Gothic" w:hAnsi="Times New Roman" w:cs="Times New Roman"/>
                <w:color w:val="FF0000"/>
                <w:sz w:val="20"/>
                <w:szCs w:val="20"/>
                <w:lang w:eastAsia="ko-KR"/>
              </w:rPr>
              <w:t xml:space="preserve"> </w:t>
            </w:r>
            <w:r w:rsidRPr="000710B3">
              <w:rPr>
                <w:rFonts w:ascii="Times New Roman" w:eastAsia="Malgun Gothic" w:hAnsi="Times New Roman" w:cs="Times New Roman"/>
                <w:sz w:val="20"/>
                <w:szCs w:val="20"/>
                <w:lang w:eastAsia="ko-KR"/>
              </w:rPr>
              <w:t>comb-2 for both DFT-S-OFDM and CP-OFDM in each allocated PRB and up to 2 symbols in time domain</w:t>
            </w:r>
            <w:r w:rsidR="00630FFF" w:rsidRPr="000710B3">
              <w:rPr>
                <w:rFonts w:ascii="Times New Roman" w:eastAsia="Malgun Gothic" w:hAnsi="Times New Roman" w:cs="Times New Roman"/>
                <w:sz w:val="20"/>
                <w:szCs w:val="20"/>
                <w:lang w:eastAsia="ko-KR"/>
              </w:rPr>
              <w:t xml:space="preserve">  </w:t>
            </w:r>
          </w:p>
          <w:p w14:paraId="3C56E829" w14:textId="77777777" w:rsidR="00DD38F6" w:rsidRPr="000710B3" w:rsidRDefault="00DD38F6" w:rsidP="00711008">
            <w:pPr>
              <w:widowControl/>
              <w:numPr>
                <w:ilvl w:val="3"/>
                <w:numId w:val="4"/>
              </w:numPr>
              <w:tabs>
                <w:tab w:val="left" w:pos="1440"/>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PUSCH resource mapping, i.e., rate-matching around the muted REs</w:t>
            </w:r>
          </w:p>
          <w:p w14:paraId="6D154442" w14:textId="77777777" w:rsidR="00DD38F6" w:rsidRPr="000710B3" w:rsidRDefault="00DD38F6" w:rsidP="00711008">
            <w:pPr>
              <w:widowControl/>
              <w:numPr>
                <w:ilvl w:val="3"/>
                <w:numId w:val="4"/>
              </w:numPr>
              <w:tabs>
                <w:tab w:val="left" w:pos="1440"/>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UCI resource determination in symbols with muted REs</w:t>
            </w:r>
          </w:p>
          <w:p w14:paraId="63E8903C" w14:textId="77777777" w:rsidR="00DD38F6" w:rsidRPr="000710B3" w:rsidRDefault="00DD38F6" w:rsidP="00711008">
            <w:pPr>
              <w:widowControl/>
              <w:numPr>
                <w:ilvl w:val="2"/>
                <w:numId w:val="4"/>
              </w:numPr>
              <w:tabs>
                <w:tab w:val="left" w:pos="1440"/>
              </w:tabs>
              <w:spacing w:line="276" w:lineRule="auto"/>
              <w:ind w:leftChars="425" w:left="125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L1 based UE-to-UE CLI measurement and reporting based on existing CSI framework, including [RAN1, RAN2, RAN4]</w:t>
            </w:r>
          </w:p>
          <w:p w14:paraId="6BF23C2A" w14:textId="77777777" w:rsidR="00DD38F6" w:rsidRPr="000710B3" w:rsidRDefault="00DD38F6" w:rsidP="00711008">
            <w:pPr>
              <w:widowControl/>
              <w:numPr>
                <w:ilvl w:val="3"/>
                <w:numId w:val="4"/>
              </w:numPr>
              <w:tabs>
                <w:tab w:val="clear" w:pos="288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Periodic, semi-persistent, or aperiodic measurement resource (set), i.e., SRS-RSRP resource or CLI-RSSI resource, and configuration/determination of ‘typeD’ QCL assumptions for the CLI measurement resource</w:t>
            </w:r>
          </w:p>
          <w:p w14:paraId="46FB0674" w14:textId="13F26FC7" w:rsidR="00DD38F6" w:rsidRPr="000710B3"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At least aperiodic reporting</w:t>
            </w:r>
          </w:p>
          <w:p w14:paraId="273358E6" w14:textId="77777777" w:rsidR="00DD38F6" w:rsidRPr="000710B3"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New report quantities, e.g., L1-SRS-RSRP, L1-CLI-RSSI and/or measurement resource indices</w:t>
            </w:r>
          </w:p>
          <w:p w14:paraId="77E63157" w14:textId="77777777" w:rsidR="00DD38F6" w:rsidRPr="000710B3"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 xml:space="preserve">UCI bits generation </w:t>
            </w:r>
          </w:p>
          <w:p w14:paraId="54FFC2E0" w14:textId="77777777" w:rsidR="00DD38F6" w:rsidRPr="000710B3"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Priority rules for multiple CSI reporting</w:t>
            </w:r>
          </w:p>
          <w:p w14:paraId="72E3F758" w14:textId="77777777" w:rsidR="00DD38F6" w:rsidRPr="000710B3" w:rsidRDefault="00DD38F6" w:rsidP="00711008">
            <w:pPr>
              <w:widowControl/>
              <w:numPr>
                <w:ilvl w:val="3"/>
                <w:numId w:val="4"/>
              </w:numPr>
              <w:tabs>
                <w:tab w:val="left" w:pos="1440"/>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hAnsi="Times New Roman" w:cs="Times New Roman"/>
                <w:sz w:val="20"/>
                <w:szCs w:val="20"/>
              </w:rPr>
              <w:t>CLI measurement accuracy requirement</w:t>
            </w:r>
          </w:p>
          <w:p w14:paraId="672937F4" w14:textId="2E94E15B" w:rsidR="00090354" w:rsidRPr="000710B3" w:rsidRDefault="00DD38F6" w:rsidP="00711008">
            <w:pPr>
              <w:widowControl/>
              <w:numPr>
                <w:ilvl w:val="2"/>
                <w:numId w:val="4"/>
              </w:numPr>
              <w:tabs>
                <w:tab w:val="left" w:pos="1440"/>
              </w:tabs>
              <w:spacing w:line="276" w:lineRule="auto"/>
              <w:ind w:leftChars="425" w:left="1250" w:rightChars="-47" w:right="-99" w:hanging="357"/>
              <w:jc w:val="left"/>
              <w:rPr>
                <w:sz w:val="20"/>
                <w:szCs w:val="20"/>
              </w:rPr>
            </w:pPr>
            <w:r w:rsidRPr="000710B3">
              <w:rPr>
                <w:rFonts w:ascii="Times New Roman" w:eastAsia="Malgun Gothic" w:hAnsi="Times New Roman" w:cs="Times New Roman"/>
                <w:sz w:val="20"/>
                <w:szCs w:val="20"/>
                <w:lang w:eastAsia="ko-KR"/>
              </w:rPr>
              <w:t>Note: Without dedicated optimization for dynamic/flexible TDD.</w:t>
            </w:r>
          </w:p>
        </w:tc>
      </w:tr>
    </w:tbl>
    <w:p w14:paraId="1FB9D609" w14:textId="04B0AEA3" w:rsidR="00194083" w:rsidRPr="00CD6B76" w:rsidRDefault="007460E7" w:rsidP="00CD6B76">
      <w:pPr>
        <w:spacing w:beforeLines="50" w:before="156" w:afterLines="50" w:after="156"/>
        <w:rPr>
          <w:rFonts w:ascii="Times New Roman" w:eastAsia="宋体" w:hAnsi="Times New Roman" w:cs="Times"/>
          <w:sz w:val="20"/>
          <w:szCs w:val="20"/>
        </w:rPr>
      </w:pPr>
      <w:r w:rsidRPr="007460E7">
        <w:rPr>
          <w:rFonts w:ascii="Times New Roman" w:eastAsia="宋体" w:hAnsi="Times New Roman" w:cs="Times"/>
          <w:sz w:val="20"/>
          <w:szCs w:val="20"/>
        </w:rPr>
        <w:lastRenderedPageBreak/>
        <w:t>In this contribution, we discuss</w:t>
      </w:r>
      <w:r>
        <w:rPr>
          <w:rFonts w:ascii="Times New Roman" w:eastAsia="宋体" w:hAnsi="Times New Roman" w:cs="Times"/>
          <w:sz w:val="20"/>
          <w:szCs w:val="20"/>
        </w:rPr>
        <w:t xml:space="preserve"> rema</w:t>
      </w:r>
      <w:r w:rsidR="00A06BA3">
        <w:rPr>
          <w:rFonts w:ascii="Times New Roman" w:eastAsia="宋体" w:hAnsi="Times New Roman" w:cs="Times"/>
          <w:sz w:val="20"/>
          <w:szCs w:val="20"/>
        </w:rPr>
        <w:t>i</w:t>
      </w:r>
      <w:r>
        <w:rPr>
          <w:rFonts w:ascii="Times New Roman" w:eastAsia="宋体" w:hAnsi="Times New Roman" w:cs="Times"/>
          <w:sz w:val="20"/>
          <w:szCs w:val="20"/>
        </w:rPr>
        <w:t>ning</w:t>
      </w:r>
      <w:r w:rsidRPr="007460E7">
        <w:rPr>
          <w:rFonts w:ascii="Times New Roman" w:eastAsia="宋体" w:hAnsi="Times New Roman" w:cs="Times"/>
          <w:sz w:val="20"/>
          <w:szCs w:val="20"/>
        </w:rPr>
        <w:t xml:space="preserve"> issues </w:t>
      </w:r>
      <w:r>
        <w:rPr>
          <w:rFonts w:ascii="Times New Roman" w:eastAsia="宋体" w:hAnsi="Times New Roman" w:cs="Times"/>
          <w:sz w:val="20"/>
          <w:szCs w:val="20"/>
        </w:rPr>
        <w:t xml:space="preserve">in UL resource muting and </w:t>
      </w:r>
      <w:r w:rsidRPr="007460E7">
        <w:rPr>
          <w:rFonts w:ascii="Times New Roman" w:eastAsia="宋体" w:hAnsi="Times New Roman" w:cs="Times"/>
          <w:sz w:val="20"/>
          <w:szCs w:val="20"/>
        </w:rPr>
        <w:t>L1 based UE-to-UE CLI measurement and reporting</w:t>
      </w:r>
      <w:r w:rsidR="00A06BA3">
        <w:rPr>
          <w:rFonts w:ascii="Times New Roman" w:eastAsia="宋体" w:hAnsi="Times New Roman" w:cs="Times"/>
          <w:sz w:val="20"/>
          <w:szCs w:val="20"/>
        </w:rPr>
        <w:t xml:space="preserve"> </w:t>
      </w:r>
      <w:r w:rsidR="00A06BA3">
        <w:rPr>
          <w:rFonts w:ascii="Times New Roman" w:hAnsi="Times New Roman" w:cs="Times New Roman"/>
          <w:color w:val="000000" w:themeColor="text1"/>
          <w:sz w:val="20"/>
          <w:szCs w:val="20"/>
          <w:vertAlign w:val="superscript"/>
        </w:rPr>
        <w:t>[</w:t>
      </w:r>
      <w:r w:rsidR="00675DE0">
        <w:rPr>
          <w:rFonts w:ascii="Times New Roman" w:hAnsi="Times New Roman" w:cs="Times New Roman"/>
          <w:color w:val="000000" w:themeColor="text1"/>
          <w:sz w:val="20"/>
          <w:szCs w:val="20"/>
          <w:vertAlign w:val="superscript"/>
        </w:rPr>
        <w:t>4,5</w:t>
      </w:r>
      <w:r w:rsidR="00A06BA3" w:rsidRPr="000710B3">
        <w:rPr>
          <w:rFonts w:ascii="Times New Roman" w:hAnsi="Times New Roman" w:cs="Times New Roman"/>
          <w:color w:val="000000" w:themeColor="text1"/>
          <w:sz w:val="20"/>
          <w:szCs w:val="20"/>
          <w:vertAlign w:val="superscript"/>
        </w:rPr>
        <w:t>]</w:t>
      </w:r>
      <w:r w:rsidR="00A06BA3">
        <w:rPr>
          <w:rFonts w:ascii="Times New Roman" w:hAnsi="Times New Roman" w:cs="Times New Roman"/>
          <w:color w:val="000000" w:themeColor="text1"/>
          <w:sz w:val="20"/>
          <w:szCs w:val="20"/>
          <w:vertAlign w:val="superscript"/>
        </w:rPr>
        <w:t xml:space="preserve"> </w:t>
      </w:r>
      <w:r w:rsidR="00A06BA3">
        <w:rPr>
          <w:rFonts w:ascii="Times New Roman" w:eastAsia="宋体" w:hAnsi="Times New Roman" w:cs="Times"/>
          <w:sz w:val="20"/>
          <w:szCs w:val="20"/>
        </w:rPr>
        <w:t>.</w:t>
      </w:r>
    </w:p>
    <w:p w14:paraId="2824596F" w14:textId="2224410E" w:rsidR="003C14E2" w:rsidRDefault="00F254E9" w:rsidP="00F254E9">
      <w:pPr>
        <w:pStyle w:val="1"/>
        <w:rPr>
          <w:lang w:eastAsia="zh-CN"/>
        </w:rPr>
      </w:pPr>
      <w:r w:rsidRPr="00F254E9">
        <w:rPr>
          <w:lang w:eastAsia="zh-CN"/>
        </w:rPr>
        <w:t>UL resource muting for PUSCH</w:t>
      </w:r>
    </w:p>
    <w:p w14:paraId="249BB0F1" w14:textId="64C4BF59" w:rsidR="00006E6B" w:rsidRDefault="00006E6B" w:rsidP="00ED2C50">
      <w:pPr>
        <w:pStyle w:val="2"/>
      </w:pPr>
      <w:r w:rsidRPr="00006E6B">
        <w:t>Indication/determination of UL resource muting</w:t>
      </w:r>
    </w:p>
    <w:p w14:paraId="4B8336F2" w14:textId="77F4DE47" w:rsidR="00ED2C50" w:rsidRPr="004278D1" w:rsidRDefault="00ED2C50" w:rsidP="00ED2C50">
      <w:pPr>
        <w:pStyle w:val="3"/>
      </w:pPr>
      <w:r w:rsidRPr="00ED2C50">
        <w:t xml:space="preserve">Time location </w:t>
      </w:r>
    </w:p>
    <w:p w14:paraId="016CABA1" w14:textId="6DA4F605" w:rsidR="004278D1" w:rsidRDefault="00006E6B" w:rsidP="004278D1">
      <w:pPr>
        <w:rPr>
          <w:rFonts w:ascii="Times New Roman" w:hAnsi="Times New Roman" w:cs="Times New Roman"/>
          <w:b/>
          <w:sz w:val="20"/>
          <w:szCs w:val="20"/>
          <w:u w:val="single"/>
        </w:rPr>
      </w:pPr>
      <w:r w:rsidRPr="00006E6B">
        <w:rPr>
          <w:rFonts w:ascii="Times New Roman" w:hAnsi="Times New Roman" w:cs="Times New Roman"/>
          <w:b/>
          <w:sz w:val="20"/>
          <w:szCs w:val="20"/>
          <w:u w:val="single"/>
        </w:rPr>
        <w:t>Whether UL resource muting is applied in non-SBFD symbols</w:t>
      </w:r>
    </w:p>
    <w:p w14:paraId="06ECECF9" w14:textId="3BE00AD3" w:rsidR="004278D1" w:rsidRPr="00A053E5" w:rsidRDefault="004278D1" w:rsidP="004278D1">
      <w:pPr>
        <w:suppressAutoHyphens/>
        <w:snapToGrid w:val="0"/>
        <w:spacing w:after="120"/>
        <w:rPr>
          <w:rFonts w:ascii="Times New Roman" w:eastAsia="宋体" w:hAnsi="Times New Roman" w:cs="Times"/>
          <w:sz w:val="20"/>
          <w:szCs w:val="20"/>
        </w:rPr>
      </w:pPr>
      <w:r w:rsidRPr="00A053E5">
        <w:rPr>
          <w:rFonts w:ascii="Times New Roman" w:eastAsia="宋体" w:hAnsi="Times New Roman" w:cs="Times"/>
          <w:sz w:val="20"/>
          <w:szCs w:val="20"/>
        </w:rPr>
        <w:t>In RAN1#120bis, the following FL proposal</w:t>
      </w:r>
      <w:r w:rsidR="005659DC" w:rsidRPr="00A053E5">
        <w:rPr>
          <w:rFonts w:ascii="Times New Roman" w:eastAsia="宋体" w:hAnsi="Times New Roman" w:cs="Times"/>
          <w:sz w:val="20"/>
          <w:szCs w:val="20"/>
        </w:rPr>
        <w:t>s</w:t>
      </w:r>
      <w:r w:rsidRPr="00A053E5">
        <w:rPr>
          <w:rFonts w:ascii="Times New Roman" w:eastAsia="宋体" w:hAnsi="Times New Roman" w:cs="Times"/>
          <w:sz w:val="20"/>
          <w:szCs w:val="20"/>
        </w:rPr>
        <w:t xml:space="preserve"> w</w:t>
      </w:r>
      <w:r w:rsidR="005659DC" w:rsidRPr="00A053E5">
        <w:rPr>
          <w:rFonts w:ascii="Times New Roman" w:eastAsia="宋体" w:hAnsi="Times New Roman" w:cs="Times"/>
          <w:sz w:val="20"/>
          <w:szCs w:val="20"/>
        </w:rPr>
        <w:t>ere</w:t>
      </w:r>
      <w:r w:rsidRPr="00A053E5">
        <w:rPr>
          <w:rFonts w:ascii="Times New Roman" w:eastAsia="宋体" w:hAnsi="Times New Roman" w:cs="Times"/>
          <w:sz w:val="20"/>
          <w:szCs w:val="20"/>
        </w:rPr>
        <w:t xml:space="preserve"> discussed.</w:t>
      </w:r>
    </w:p>
    <w:tbl>
      <w:tblPr>
        <w:tblStyle w:val="21"/>
        <w:tblW w:w="9628" w:type="dxa"/>
        <w:tblLayout w:type="fixed"/>
        <w:tblLook w:val="04A0" w:firstRow="1" w:lastRow="0" w:firstColumn="1" w:lastColumn="0" w:noHBand="0" w:noVBand="1"/>
      </w:tblPr>
      <w:tblGrid>
        <w:gridCol w:w="9628"/>
      </w:tblGrid>
      <w:tr w:rsidR="004278D1" w:rsidRPr="004278D1" w14:paraId="677CA3E0" w14:textId="77777777" w:rsidTr="000763A1">
        <w:tc>
          <w:tcPr>
            <w:tcW w:w="9628" w:type="dxa"/>
          </w:tcPr>
          <w:p w14:paraId="4A4BC028" w14:textId="19530DF9" w:rsidR="004278D1" w:rsidRPr="004278D1" w:rsidRDefault="004278D1" w:rsidP="004278D1">
            <w:pPr>
              <w:keepNext/>
              <w:widowControl/>
              <w:tabs>
                <w:tab w:val="left" w:pos="432"/>
                <w:tab w:val="left" w:pos="576"/>
                <w:tab w:val="left" w:pos="720"/>
                <w:tab w:val="left" w:pos="864"/>
              </w:tabs>
              <w:suppressAutoHyphens/>
              <w:ind w:left="862" w:hanging="862"/>
              <w:jc w:val="left"/>
              <w:outlineLvl w:val="3"/>
              <w:rPr>
                <w:rFonts w:ascii="Times New Roman" w:eastAsia="宋体" w:hAnsi="Times New Roman" w:cs="Times"/>
                <w:b/>
                <w:i/>
                <w:kern w:val="2"/>
              </w:rPr>
            </w:pPr>
            <w:r w:rsidRPr="004278D1">
              <w:rPr>
                <w:rFonts w:ascii="Times New Roman" w:eastAsia="宋体" w:hAnsi="Times New Roman" w:cs="Times"/>
                <w:b/>
                <w:i/>
                <w:kern w:val="2"/>
              </w:rPr>
              <w:t>Proposal 1-</w:t>
            </w:r>
            <w:r w:rsidR="0013629F" w:rsidRPr="0013629F">
              <w:rPr>
                <w:rFonts w:ascii="Times New Roman" w:eastAsia="宋体" w:hAnsi="Times New Roman" w:cs="Times"/>
                <w:b/>
                <w:i/>
                <w:kern w:val="2"/>
              </w:rPr>
              <w:t>1</w:t>
            </w:r>
          </w:p>
          <w:p w14:paraId="5717A51B" w14:textId="77777777" w:rsidR="004278D1" w:rsidRPr="004278D1" w:rsidRDefault="004278D1" w:rsidP="004278D1">
            <w:pPr>
              <w:widowControl/>
              <w:suppressAutoHyphens/>
              <w:snapToGrid w:val="0"/>
              <w:spacing w:before="30" w:line="60" w:lineRule="atLeast"/>
              <w:textAlignment w:val="baseline"/>
              <w:rPr>
                <w:rFonts w:ascii="Times New Roman" w:eastAsia="宋体" w:hAnsi="Times New Roman" w:cs="Times"/>
                <w:kern w:val="2"/>
              </w:rPr>
            </w:pPr>
            <w:r w:rsidRPr="004278D1">
              <w:rPr>
                <w:rFonts w:ascii="Times New Roman" w:eastAsia="宋体" w:hAnsi="Times New Roman" w:cs="Times"/>
                <w:kern w:val="2"/>
              </w:rPr>
              <w:t xml:space="preserve">UL resource muting can be applied in non-SBFD symbols. </w:t>
            </w:r>
          </w:p>
          <w:p w14:paraId="3BF1749A" w14:textId="77777777" w:rsidR="004278D1" w:rsidRDefault="004278D1" w:rsidP="004278D1">
            <w:pPr>
              <w:widowControl/>
              <w:suppressAutoHyphens/>
              <w:snapToGrid w:val="0"/>
              <w:spacing w:before="30" w:line="60" w:lineRule="atLeast"/>
              <w:textAlignment w:val="baseline"/>
              <w:rPr>
                <w:rFonts w:ascii="Times New Roman" w:eastAsia="宋体" w:hAnsi="Times New Roman" w:cs="Times"/>
                <w:kern w:val="2"/>
              </w:rPr>
            </w:pPr>
            <w:r w:rsidRPr="004278D1">
              <w:rPr>
                <w:rFonts w:ascii="Times New Roman" w:eastAsia="宋体" w:hAnsi="Times New Roman" w:cs="Times"/>
                <w:kern w:val="2"/>
              </w:rPr>
              <w:t>Note: No additional specification impact is expected to support above.</w:t>
            </w:r>
          </w:p>
          <w:p w14:paraId="2D9806EE" w14:textId="77777777" w:rsidR="00877387" w:rsidRDefault="00877387" w:rsidP="004278D1">
            <w:pPr>
              <w:widowControl/>
              <w:suppressAutoHyphens/>
              <w:snapToGrid w:val="0"/>
              <w:spacing w:before="30" w:line="60" w:lineRule="atLeast"/>
              <w:textAlignment w:val="baseline"/>
              <w:rPr>
                <w:rFonts w:ascii="Times New Roman" w:eastAsia="宋体" w:hAnsi="Times New Roman" w:cs="Times"/>
                <w:kern w:val="2"/>
              </w:rPr>
            </w:pPr>
          </w:p>
          <w:p w14:paraId="2FC98841" w14:textId="77777777" w:rsidR="00877387" w:rsidRPr="00877387" w:rsidRDefault="00877387" w:rsidP="00877387">
            <w:pPr>
              <w:keepNext/>
              <w:widowControl/>
              <w:tabs>
                <w:tab w:val="left" w:pos="432"/>
                <w:tab w:val="left" w:pos="576"/>
                <w:tab w:val="left" w:pos="720"/>
                <w:tab w:val="left" w:pos="864"/>
              </w:tabs>
              <w:suppressAutoHyphens/>
              <w:ind w:left="862" w:hanging="862"/>
              <w:jc w:val="left"/>
              <w:outlineLvl w:val="3"/>
              <w:rPr>
                <w:rFonts w:ascii="Times New Roman" w:eastAsia="宋体" w:hAnsi="Times New Roman" w:cs="Times"/>
                <w:b/>
                <w:i/>
                <w:kern w:val="2"/>
              </w:rPr>
            </w:pPr>
            <w:r w:rsidRPr="00877387">
              <w:rPr>
                <w:rFonts w:ascii="Times New Roman" w:eastAsia="宋体" w:hAnsi="Times New Roman" w:cs="Times"/>
                <w:b/>
                <w:i/>
                <w:kern w:val="2"/>
              </w:rPr>
              <w:t>Proposal 1-5</w:t>
            </w:r>
          </w:p>
          <w:p w14:paraId="617CEF7E" w14:textId="77777777" w:rsidR="00877387" w:rsidRPr="00877387" w:rsidRDefault="00877387" w:rsidP="00877387">
            <w:pPr>
              <w:widowControl/>
              <w:suppressAutoHyphens/>
              <w:adjustRightInd w:val="0"/>
              <w:snapToGrid w:val="0"/>
              <w:spacing w:before="120" w:after="120"/>
              <w:textAlignment w:val="baseline"/>
              <w:rPr>
                <w:rFonts w:ascii="Times New Roman" w:eastAsia="宋体" w:hAnsi="Times New Roman" w:cs="Times"/>
                <w:b/>
              </w:rPr>
            </w:pPr>
            <w:r w:rsidRPr="00877387">
              <w:rPr>
                <w:rFonts w:ascii="Times New Roman" w:eastAsia="宋体" w:hAnsi="Times New Roman" w:cs="Times" w:hint="eastAsia"/>
                <w:b/>
              </w:rPr>
              <w:t>Observation</w:t>
            </w:r>
          </w:p>
          <w:p w14:paraId="10FC925D" w14:textId="77777777" w:rsidR="00877387" w:rsidRPr="00877387" w:rsidRDefault="00877387" w:rsidP="00877387">
            <w:pPr>
              <w:widowControl/>
              <w:suppressAutoHyphens/>
              <w:adjustRightInd w:val="0"/>
              <w:snapToGrid w:val="0"/>
              <w:spacing w:before="120" w:after="120"/>
              <w:textAlignment w:val="baseline"/>
              <w:rPr>
                <w:rFonts w:ascii="Times New Roman" w:eastAsia="宋体" w:hAnsi="Times New Roman" w:cs="Times"/>
              </w:rPr>
            </w:pPr>
            <w:r w:rsidRPr="00877387">
              <w:rPr>
                <w:rFonts w:ascii="Times New Roman" w:eastAsia="宋体" w:hAnsi="Times New Roman" w:cs="Times"/>
              </w:rPr>
              <w:t xml:space="preserve">The following agreement does not impose any restriction to apply UL resource muting in </w:t>
            </w:r>
            <w:r w:rsidRPr="00877387">
              <w:rPr>
                <w:rFonts w:ascii="Times New Roman" w:eastAsia="宋体" w:hAnsi="Times New Roman" w:cs="Times" w:hint="eastAsia"/>
              </w:rPr>
              <w:t>SBFD</w:t>
            </w:r>
            <w:r w:rsidRPr="00877387">
              <w:rPr>
                <w:rFonts w:ascii="Times New Roman" w:eastAsia="宋体" w:hAnsi="Times New Roman" w:cs="Times"/>
              </w:rPr>
              <w:t xml:space="preserve"> </w:t>
            </w:r>
            <w:r w:rsidRPr="00877387">
              <w:rPr>
                <w:rFonts w:ascii="Times New Roman" w:eastAsia="宋体" w:hAnsi="Times New Roman" w:cs="Times" w:hint="eastAsia"/>
              </w:rPr>
              <w:t>symbols</w:t>
            </w:r>
            <w:r w:rsidRPr="00877387">
              <w:rPr>
                <w:rFonts w:ascii="Times New Roman" w:eastAsia="宋体" w:hAnsi="Times New Roman" w:cs="Times"/>
              </w:rPr>
              <w:t xml:space="preserve"> or </w:t>
            </w:r>
            <w:r w:rsidRPr="00877387">
              <w:rPr>
                <w:rFonts w:ascii="Times New Roman" w:eastAsia="宋体" w:hAnsi="Times New Roman" w:cs="Times" w:hint="eastAsia"/>
              </w:rPr>
              <w:t>non</w:t>
            </w:r>
            <w:r w:rsidRPr="00877387">
              <w:rPr>
                <w:rFonts w:ascii="Times New Roman" w:eastAsia="宋体" w:hAnsi="Times New Roman" w:cs="Times"/>
              </w:rPr>
              <w:t xml:space="preserve">-SBFD symbols, i.e., UL resource muting can be applied on both type of symbols. </w:t>
            </w:r>
          </w:p>
          <w:p w14:paraId="4487A83E" w14:textId="77777777" w:rsidR="00877387" w:rsidRPr="00877387" w:rsidRDefault="00877387" w:rsidP="00877387">
            <w:pPr>
              <w:suppressAutoHyphens/>
              <w:snapToGrid w:val="0"/>
              <w:spacing w:before="30" w:line="60" w:lineRule="atLeast"/>
              <w:rPr>
                <w:rFonts w:ascii="Times New Roman" w:eastAsia="宋体" w:hAnsi="Times New Roman" w:cs="Times"/>
                <w:b/>
                <w:bCs/>
              </w:rPr>
            </w:pPr>
            <w:r w:rsidRPr="00877387">
              <w:rPr>
                <w:rFonts w:ascii="Times New Roman" w:eastAsia="宋体" w:hAnsi="Times New Roman" w:cs="Times"/>
                <w:b/>
                <w:bCs/>
                <w:highlight w:val="green"/>
              </w:rPr>
              <w:t>Agreement</w:t>
            </w:r>
          </w:p>
          <w:p w14:paraId="234E1DAE" w14:textId="77777777" w:rsidR="00877387" w:rsidRPr="00877387" w:rsidRDefault="00877387" w:rsidP="00877387">
            <w:pPr>
              <w:suppressAutoHyphens/>
              <w:snapToGrid w:val="0"/>
              <w:spacing w:before="30" w:line="60" w:lineRule="atLeast"/>
              <w:rPr>
                <w:rFonts w:ascii="Times New Roman" w:eastAsia="宋体" w:hAnsi="Times New Roman" w:cs="Times"/>
              </w:rPr>
            </w:pPr>
            <w:r w:rsidRPr="00877387">
              <w:rPr>
                <w:rFonts w:ascii="Times New Roman" w:eastAsia="宋体" w:hAnsi="Times New Roman" w:cs="Times"/>
              </w:rPr>
              <w:t>To determine the time location of UL muting symbol(s) in a slot for a PUSCH, the following option is selected for DG PUSCH and Type 2 CG PUSCH</w:t>
            </w:r>
          </w:p>
          <w:p w14:paraId="4125F033" w14:textId="06D556CF" w:rsidR="00877387" w:rsidRPr="004278D1" w:rsidRDefault="00877387" w:rsidP="00877387">
            <w:pPr>
              <w:widowControl/>
              <w:suppressAutoHyphens/>
              <w:snapToGrid w:val="0"/>
              <w:spacing w:before="30" w:line="60" w:lineRule="atLeast"/>
              <w:textAlignment w:val="baseline"/>
              <w:rPr>
                <w:rFonts w:ascii="Times New Roman" w:eastAsia="宋体" w:hAnsi="Times New Roman" w:cs="Times"/>
                <w:sz w:val="22"/>
              </w:rPr>
            </w:pPr>
            <w:r w:rsidRPr="00234A91">
              <w:rPr>
                <w:rFonts w:ascii="Times New Roman" w:eastAsia="宋体" w:hAnsi="Times New Roman" w:cs="Times"/>
                <w:kern w:val="2"/>
                <w:lang w:eastAsia="en-GB"/>
              </w:rPr>
              <w:t>Option 2: The</w:t>
            </w:r>
            <w:r w:rsidRPr="00234A91">
              <w:rPr>
                <w:rFonts w:ascii="Times New Roman" w:eastAsia="宋体" w:hAnsi="Times New Roman" w:cs="Times"/>
                <w:color w:val="FF0000"/>
                <w:kern w:val="2"/>
                <w:lang w:eastAsia="en-GB"/>
              </w:rPr>
              <w:t xml:space="preserve"> </w:t>
            </w:r>
            <w:r w:rsidRPr="00234A91">
              <w:rPr>
                <w:rFonts w:ascii="Times New Roman" w:eastAsia="宋体" w:hAnsi="Times New Roman" w:cs="Times"/>
                <w:kern w:val="2"/>
                <w:lang w:eastAsia="en-GB"/>
              </w:rPr>
              <w:t>time location of each of one or two UL muting symbols is semi-statically configured, and muting all of the semi-statically configured time location of UL muting symbol(s) can be dynamically turned ON/OFF by TDRA field in DCI</w:t>
            </w:r>
          </w:p>
        </w:tc>
      </w:tr>
    </w:tbl>
    <w:p w14:paraId="0AF3321E" w14:textId="2ED65003" w:rsidR="004278D1" w:rsidRPr="004278D1" w:rsidRDefault="004278D1" w:rsidP="00006E6B">
      <w:pPr>
        <w:rPr>
          <w:rFonts w:ascii="Times New Roman" w:hAnsi="Times New Roman" w:cs="Times New Roman"/>
          <w:b/>
          <w:sz w:val="20"/>
          <w:szCs w:val="20"/>
          <w:u w:val="single"/>
        </w:rPr>
      </w:pPr>
    </w:p>
    <w:p w14:paraId="29E1CE6C" w14:textId="74F52FAD" w:rsidR="000B1EB5" w:rsidRPr="000B1EB5" w:rsidRDefault="000B1EB5" w:rsidP="00304A21">
      <w:pPr>
        <w:rPr>
          <w:rFonts w:ascii="Times New Roman" w:eastAsia="宋体" w:hAnsi="Times New Roman" w:cs="Times"/>
          <w:sz w:val="20"/>
          <w:szCs w:val="20"/>
        </w:rPr>
      </w:pPr>
      <w:r>
        <w:rPr>
          <w:rFonts w:ascii="Times New Roman" w:eastAsia="宋体" w:hAnsi="Times New Roman" w:cs="Times"/>
          <w:sz w:val="20"/>
          <w:szCs w:val="20"/>
        </w:rPr>
        <w:t xml:space="preserve">Based on previous meeting, it seems that </w:t>
      </w:r>
      <w:r w:rsidRPr="00327772">
        <w:rPr>
          <w:rFonts w:ascii="Times New Roman" w:eastAsia="宋体" w:hAnsi="Times New Roman" w:cs="Times"/>
          <w:sz w:val="20"/>
          <w:szCs w:val="20"/>
        </w:rPr>
        <w:t xml:space="preserve">UL muting </w:t>
      </w:r>
      <w:r>
        <w:rPr>
          <w:rFonts w:ascii="Times New Roman" w:eastAsia="宋体" w:hAnsi="Times New Roman" w:cs="Times"/>
          <w:sz w:val="20"/>
          <w:szCs w:val="20"/>
        </w:rPr>
        <w:t xml:space="preserve">symbol can be configured </w:t>
      </w:r>
      <w:r w:rsidRPr="00327772">
        <w:rPr>
          <w:rFonts w:ascii="Times New Roman" w:eastAsia="宋体" w:hAnsi="Times New Roman" w:cs="Times"/>
          <w:sz w:val="20"/>
          <w:szCs w:val="20"/>
        </w:rPr>
        <w:t>in SBFD symbols or non-SBFD symbols</w:t>
      </w:r>
      <w:r>
        <w:rPr>
          <w:rFonts w:ascii="Times New Roman" w:eastAsia="宋体" w:hAnsi="Times New Roman" w:cs="Times"/>
          <w:sz w:val="20"/>
          <w:szCs w:val="20"/>
        </w:rPr>
        <w:t xml:space="preserve">. From our perspective, </w:t>
      </w:r>
      <w:r w:rsidRPr="00103E14">
        <w:rPr>
          <w:rFonts w:ascii="Times New Roman" w:eastAsia="宋体" w:hAnsi="Times New Roman" w:cs="Times"/>
          <w:sz w:val="20"/>
          <w:szCs w:val="20"/>
        </w:rPr>
        <w:t xml:space="preserve">UL resource muting is </w:t>
      </w:r>
      <w:r>
        <w:rPr>
          <w:rFonts w:ascii="Times New Roman" w:eastAsia="宋体" w:hAnsi="Times New Roman" w:cs="Times"/>
          <w:sz w:val="20"/>
          <w:szCs w:val="20"/>
        </w:rPr>
        <w:t xml:space="preserve">used </w:t>
      </w:r>
      <w:r w:rsidRPr="00103E14">
        <w:rPr>
          <w:rFonts w:ascii="Times New Roman" w:eastAsia="宋体" w:hAnsi="Times New Roman" w:cs="Times"/>
          <w:sz w:val="20"/>
          <w:szCs w:val="20"/>
        </w:rPr>
        <w:t xml:space="preserve">to </w:t>
      </w:r>
      <w:r>
        <w:rPr>
          <w:rFonts w:ascii="Times New Roman" w:eastAsia="宋体" w:hAnsi="Times New Roman" w:cs="Times"/>
          <w:sz w:val="20"/>
          <w:szCs w:val="20"/>
        </w:rPr>
        <w:t xml:space="preserve">estimate the </w:t>
      </w:r>
      <w:r w:rsidRPr="00763568">
        <w:rPr>
          <w:rFonts w:ascii="Times New Roman" w:eastAsia="宋体" w:hAnsi="Times New Roman" w:cs="Times"/>
          <w:sz w:val="20"/>
          <w:szCs w:val="20"/>
        </w:rPr>
        <w:t>gNB-to-gNB CLI covariance matrix</w:t>
      </w:r>
      <w:r>
        <w:rPr>
          <w:rFonts w:ascii="Times New Roman" w:eastAsia="宋体" w:hAnsi="Times New Roman" w:cs="Times"/>
          <w:sz w:val="20"/>
          <w:szCs w:val="20"/>
        </w:rPr>
        <w:t xml:space="preserve"> in SBFD symbol </w:t>
      </w:r>
      <w:r w:rsidRPr="00AF69A5">
        <w:rPr>
          <w:rFonts w:ascii="Times New Roman" w:eastAsia="宋体" w:hAnsi="Times New Roman" w:cs="Times"/>
          <w:sz w:val="20"/>
          <w:szCs w:val="20"/>
        </w:rPr>
        <w:t>for better PUSCH performance</w:t>
      </w:r>
      <w:r>
        <w:rPr>
          <w:rFonts w:ascii="Times New Roman" w:eastAsia="宋体" w:hAnsi="Times New Roman" w:cs="Times"/>
          <w:sz w:val="20"/>
          <w:szCs w:val="20"/>
        </w:rPr>
        <w:t>.</w:t>
      </w:r>
      <w:r w:rsidR="0063407B">
        <w:rPr>
          <w:rFonts w:ascii="Times New Roman" w:eastAsia="宋体" w:hAnsi="Times New Roman" w:cs="Times"/>
          <w:sz w:val="20"/>
          <w:szCs w:val="20"/>
        </w:rPr>
        <w:t xml:space="preserve"> So some restriction on time location of UL muting symbol is needed,</w:t>
      </w:r>
      <w:r w:rsidR="005659DC">
        <w:rPr>
          <w:rFonts w:ascii="Times New Roman" w:eastAsia="宋体" w:hAnsi="Times New Roman" w:cs="Times"/>
          <w:sz w:val="20"/>
          <w:szCs w:val="20"/>
        </w:rPr>
        <w:t xml:space="preserve"> e</w:t>
      </w:r>
      <w:r w:rsidR="005659DC">
        <w:rPr>
          <w:rFonts w:ascii="Times New Roman" w:eastAsia="宋体" w:hAnsi="Times New Roman" w:cs="Times" w:hint="eastAsia"/>
          <w:sz w:val="20"/>
          <w:szCs w:val="20"/>
        </w:rPr>
        <w:t>.</w:t>
      </w:r>
      <w:r w:rsidR="005659DC">
        <w:rPr>
          <w:rFonts w:ascii="Times New Roman" w:eastAsia="宋体" w:hAnsi="Times New Roman" w:cs="Times"/>
          <w:sz w:val="20"/>
          <w:szCs w:val="20"/>
        </w:rPr>
        <w:t>g,</w:t>
      </w:r>
      <w:r w:rsidR="0063407B">
        <w:rPr>
          <w:rFonts w:ascii="Times New Roman" w:eastAsia="宋体" w:hAnsi="Times New Roman" w:cs="Times"/>
          <w:sz w:val="20"/>
          <w:szCs w:val="20"/>
        </w:rPr>
        <w:t xml:space="preserve"> only </w:t>
      </w:r>
      <w:r w:rsidR="0063407B" w:rsidRPr="0063407B">
        <w:rPr>
          <w:rFonts w:ascii="Times New Roman" w:eastAsia="宋体" w:hAnsi="Times New Roman" w:cs="Times"/>
          <w:sz w:val="20"/>
          <w:szCs w:val="20"/>
        </w:rPr>
        <w:t xml:space="preserve">the </w:t>
      </w:r>
      <w:r w:rsidR="0063407B" w:rsidRPr="00327772">
        <w:rPr>
          <w:rFonts w:ascii="Times New Roman" w:eastAsia="宋体" w:hAnsi="Times New Roman" w:cs="Times"/>
          <w:sz w:val="20"/>
          <w:szCs w:val="20"/>
        </w:rPr>
        <w:t xml:space="preserve">UL muting </w:t>
      </w:r>
      <w:r w:rsidR="0063407B">
        <w:rPr>
          <w:rFonts w:ascii="Times New Roman" w:eastAsia="宋体" w:hAnsi="Times New Roman" w:cs="Times"/>
          <w:sz w:val="20"/>
          <w:szCs w:val="20"/>
        </w:rPr>
        <w:t>symbol</w:t>
      </w:r>
      <w:r w:rsidR="0063407B" w:rsidRPr="0063407B">
        <w:rPr>
          <w:rFonts w:ascii="Times New Roman" w:eastAsia="宋体" w:hAnsi="Times New Roman" w:cs="Times"/>
          <w:sz w:val="20"/>
          <w:szCs w:val="20"/>
        </w:rPr>
        <w:t xml:space="preserve"> located in the SBFD symbol is </w:t>
      </w:r>
      <w:r w:rsidR="0063407B">
        <w:rPr>
          <w:rFonts w:ascii="Times New Roman" w:eastAsia="宋体" w:hAnsi="Times New Roman" w:cs="Times"/>
          <w:sz w:val="20"/>
          <w:szCs w:val="20"/>
        </w:rPr>
        <w:t>valid.</w:t>
      </w:r>
    </w:p>
    <w:p w14:paraId="2567CC73" w14:textId="159901AC" w:rsidR="00075E01" w:rsidRDefault="00786856" w:rsidP="00304A21">
      <w:pPr>
        <w:rPr>
          <w:rFonts w:ascii="Times New Roman" w:eastAsia="宋体" w:hAnsi="Times New Roman" w:cs="Times"/>
          <w:sz w:val="20"/>
          <w:szCs w:val="20"/>
        </w:rPr>
      </w:pPr>
      <w:r>
        <w:rPr>
          <w:rFonts w:ascii="Times New Roman" w:eastAsia="宋体" w:hAnsi="Times New Roman" w:cs="Times"/>
          <w:sz w:val="20"/>
          <w:szCs w:val="20"/>
        </w:rPr>
        <w:t>In previous meeting, s</w:t>
      </w:r>
      <w:r w:rsidR="00244908" w:rsidRPr="00244908">
        <w:rPr>
          <w:rFonts w:ascii="Times New Roman" w:eastAsia="宋体" w:hAnsi="Times New Roman" w:cs="Times"/>
          <w:sz w:val="20"/>
          <w:szCs w:val="20"/>
        </w:rPr>
        <w:t xml:space="preserve">ome companies mentioned that UL resource muting is beneficial for gNB-gNB CLI mitigation in </w:t>
      </w:r>
      <w:r w:rsidR="009B5CD0">
        <w:rPr>
          <w:rFonts w:ascii="Times New Roman" w:eastAsia="宋体" w:hAnsi="Times New Roman" w:cs="Times"/>
          <w:sz w:val="20"/>
          <w:szCs w:val="20"/>
        </w:rPr>
        <w:t>dynamic</w:t>
      </w:r>
      <w:r w:rsidR="008025C0">
        <w:rPr>
          <w:rFonts w:ascii="Times New Roman" w:eastAsia="宋体" w:hAnsi="Times New Roman" w:cs="Times"/>
          <w:sz w:val="20"/>
          <w:szCs w:val="20"/>
        </w:rPr>
        <w:t>/</w:t>
      </w:r>
      <w:r w:rsidR="008025C0" w:rsidRPr="008025C0">
        <w:rPr>
          <w:rFonts w:ascii="Times New Roman" w:eastAsia="宋体" w:hAnsi="Times New Roman" w:cs="Times"/>
          <w:sz w:val="20"/>
          <w:szCs w:val="20"/>
        </w:rPr>
        <w:t>unaligned</w:t>
      </w:r>
      <w:r w:rsidR="009B5CD0">
        <w:rPr>
          <w:rFonts w:ascii="Times New Roman" w:eastAsia="宋体" w:hAnsi="Times New Roman" w:cs="Times"/>
          <w:sz w:val="20"/>
          <w:szCs w:val="20"/>
        </w:rPr>
        <w:t xml:space="preserve"> TDD</w:t>
      </w:r>
      <w:r w:rsidR="00244908" w:rsidRPr="00244908">
        <w:rPr>
          <w:rFonts w:ascii="Times New Roman" w:eastAsia="宋体" w:hAnsi="Times New Roman" w:cs="Times"/>
          <w:sz w:val="20"/>
          <w:szCs w:val="20"/>
        </w:rPr>
        <w:t xml:space="preserve"> </w:t>
      </w:r>
      <w:r w:rsidR="00075E01">
        <w:rPr>
          <w:rFonts w:ascii="Times New Roman" w:eastAsia="宋体" w:hAnsi="Times New Roman" w:cs="Times"/>
          <w:sz w:val="20"/>
          <w:szCs w:val="20"/>
        </w:rPr>
        <w:t>case</w:t>
      </w:r>
      <w:r w:rsidR="009B5CD0">
        <w:rPr>
          <w:rFonts w:ascii="Times New Roman" w:eastAsia="宋体" w:hAnsi="Times New Roman" w:cs="Times"/>
          <w:sz w:val="20"/>
          <w:szCs w:val="20"/>
        </w:rPr>
        <w:t xml:space="preserve">, </w:t>
      </w:r>
      <w:r w:rsidR="00244908" w:rsidRPr="00244908">
        <w:rPr>
          <w:rFonts w:ascii="Times New Roman" w:eastAsia="宋体" w:hAnsi="Times New Roman" w:cs="Times"/>
          <w:sz w:val="20"/>
          <w:szCs w:val="20"/>
        </w:rPr>
        <w:t>gNB with different SBFD subband configurations case</w:t>
      </w:r>
      <w:r w:rsidR="00075E01">
        <w:rPr>
          <w:rFonts w:ascii="Times New Roman" w:eastAsia="宋体" w:hAnsi="Times New Roman" w:cs="Times"/>
          <w:sz w:val="20"/>
          <w:szCs w:val="20"/>
        </w:rPr>
        <w:t>, and</w:t>
      </w:r>
      <w:r w:rsidR="009B5CD0" w:rsidRPr="009B5CD0">
        <w:t xml:space="preserve"> </w:t>
      </w:r>
      <w:r w:rsidR="009B5CD0" w:rsidRPr="009B5CD0">
        <w:rPr>
          <w:rFonts w:ascii="Times New Roman" w:eastAsia="宋体" w:hAnsi="Times New Roman" w:cs="Times"/>
          <w:sz w:val="20"/>
          <w:szCs w:val="20"/>
        </w:rPr>
        <w:t>co-existence case between TDD and SBFD</w:t>
      </w:r>
      <w:r w:rsidR="00244908" w:rsidRPr="00244908">
        <w:rPr>
          <w:rFonts w:ascii="Times New Roman" w:eastAsia="宋体" w:hAnsi="Times New Roman" w:cs="Times"/>
          <w:sz w:val="20"/>
          <w:szCs w:val="20"/>
        </w:rPr>
        <w:t>.</w:t>
      </w:r>
      <w:r w:rsidR="00244908" w:rsidRPr="00244908">
        <w:rPr>
          <w:rFonts w:ascii="Times New Roman" w:eastAsia="宋体" w:hAnsi="Times New Roman" w:cs="Times" w:hint="eastAsia"/>
          <w:sz w:val="20"/>
          <w:szCs w:val="20"/>
        </w:rPr>
        <w:t xml:space="preserve"> </w:t>
      </w:r>
      <w:r w:rsidR="00304A21">
        <w:rPr>
          <w:rFonts w:ascii="Times New Roman" w:eastAsia="宋体" w:hAnsi="Times New Roman" w:cs="Times"/>
          <w:sz w:val="20"/>
          <w:szCs w:val="20"/>
        </w:rPr>
        <w:t xml:space="preserve">It was argued that there is no </w:t>
      </w:r>
      <w:r w:rsidR="0014259F">
        <w:rPr>
          <w:rFonts w:ascii="Times New Roman" w:eastAsia="宋体" w:hAnsi="Times New Roman" w:cs="Times"/>
          <w:sz w:val="20"/>
          <w:szCs w:val="20"/>
        </w:rPr>
        <w:t xml:space="preserve">additional </w:t>
      </w:r>
      <w:r w:rsidR="00304A21">
        <w:rPr>
          <w:rFonts w:ascii="Times New Roman" w:eastAsia="宋体" w:hAnsi="Times New Roman" w:cs="Times"/>
          <w:sz w:val="20"/>
          <w:szCs w:val="20"/>
        </w:rPr>
        <w:t xml:space="preserve">spec impact to support </w:t>
      </w:r>
      <w:r w:rsidR="0014259F" w:rsidRPr="0014259F">
        <w:rPr>
          <w:rFonts w:ascii="Times New Roman" w:eastAsia="宋体" w:hAnsi="Times New Roman" w:cs="Times"/>
          <w:sz w:val="20"/>
          <w:szCs w:val="20"/>
        </w:rPr>
        <w:t>UL resource muting in non-SBFD symbols.</w:t>
      </w:r>
      <w:r w:rsidR="0014259F">
        <w:t xml:space="preserve"> </w:t>
      </w:r>
      <w:r w:rsidR="009B5CD0">
        <w:rPr>
          <w:rFonts w:ascii="Times New Roman" w:eastAsia="宋体" w:hAnsi="Times New Roman" w:cs="Times" w:hint="eastAsia"/>
          <w:sz w:val="20"/>
          <w:szCs w:val="20"/>
        </w:rPr>
        <w:t xml:space="preserve"> </w:t>
      </w:r>
    </w:p>
    <w:p w14:paraId="7C48E444" w14:textId="5115FFE2" w:rsidR="00304A21" w:rsidRPr="000B1EB5" w:rsidRDefault="00786856" w:rsidP="00304A21">
      <w:pPr>
        <w:rPr>
          <w:rFonts w:ascii="Times New Roman" w:eastAsia="宋体" w:hAnsi="Times New Roman" w:cs="Times"/>
          <w:sz w:val="20"/>
          <w:szCs w:val="20"/>
        </w:rPr>
      </w:pPr>
      <w:r>
        <w:rPr>
          <w:rFonts w:ascii="Times New Roman" w:eastAsia="宋体" w:hAnsi="Times New Roman" w:cs="Times"/>
          <w:sz w:val="20"/>
          <w:szCs w:val="20"/>
        </w:rPr>
        <w:t>According to R19</w:t>
      </w:r>
      <w:r w:rsidR="00CF4E47">
        <w:rPr>
          <w:rFonts w:ascii="Times New Roman" w:eastAsia="宋体" w:hAnsi="Times New Roman" w:cs="Times"/>
          <w:sz w:val="20"/>
          <w:szCs w:val="20"/>
        </w:rPr>
        <w:t xml:space="preserve"> WID</w:t>
      </w:r>
      <w:r w:rsidR="00304A21">
        <w:rPr>
          <w:rFonts w:ascii="Times New Roman" w:eastAsia="宋体" w:hAnsi="Times New Roman" w:cs="Times"/>
          <w:sz w:val="20"/>
          <w:szCs w:val="20"/>
        </w:rPr>
        <w:t xml:space="preserve">, </w:t>
      </w:r>
      <w:r w:rsidR="0072045D">
        <w:rPr>
          <w:rFonts w:ascii="Times New Roman" w:eastAsia="宋体" w:hAnsi="Times New Roman" w:cs="Times"/>
          <w:sz w:val="20"/>
          <w:szCs w:val="20"/>
        </w:rPr>
        <w:t>o</w:t>
      </w:r>
      <w:r w:rsidR="00C968CD">
        <w:rPr>
          <w:rFonts w:ascii="Times New Roman" w:eastAsia="宋体" w:hAnsi="Times New Roman" w:cs="Times"/>
          <w:sz w:val="20"/>
          <w:szCs w:val="20"/>
        </w:rPr>
        <w:t>nly case 1 (</w:t>
      </w:r>
      <w:r w:rsidR="006246F7" w:rsidRPr="006246F7">
        <w:rPr>
          <w:rFonts w:ascii="Times New Roman" w:eastAsia="宋体" w:hAnsi="Times New Roman" w:cs="Times"/>
          <w:sz w:val="20"/>
          <w:szCs w:val="20"/>
        </w:rPr>
        <w:t>Non-coexistence case with single SBFD subband configuration</w:t>
      </w:r>
      <w:r w:rsidR="00C968CD">
        <w:rPr>
          <w:rFonts w:ascii="Times New Roman" w:eastAsia="宋体" w:hAnsi="Times New Roman" w:cs="Times"/>
          <w:sz w:val="20"/>
          <w:szCs w:val="20"/>
        </w:rPr>
        <w:t>) is</w:t>
      </w:r>
      <w:r w:rsidR="00C968CD" w:rsidRPr="00C968CD">
        <w:rPr>
          <w:rFonts w:ascii="Times New Roman" w:eastAsia="宋体" w:hAnsi="Times New Roman" w:cs="Times"/>
          <w:sz w:val="20"/>
          <w:szCs w:val="20"/>
        </w:rPr>
        <w:t xml:space="preserve"> prioritized</w:t>
      </w:r>
      <w:r w:rsidR="00C968CD">
        <w:rPr>
          <w:rFonts w:ascii="Times New Roman" w:eastAsia="宋体" w:hAnsi="Times New Roman" w:cs="Times"/>
          <w:sz w:val="20"/>
          <w:szCs w:val="20"/>
        </w:rPr>
        <w:t>.</w:t>
      </w:r>
      <w:r w:rsidR="006246F7">
        <w:rPr>
          <w:rFonts w:ascii="Times New Roman" w:eastAsia="宋体" w:hAnsi="Times New Roman" w:cs="Times"/>
          <w:sz w:val="20"/>
          <w:szCs w:val="20"/>
        </w:rPr>
        <w:t xml:space="preserve"> In deployment case 1, </w:t>
      </w:r>
      <w:r w:rsidR="00F12599">
        <w:rPr>
          <w:rFonts w:ascii="Times New Roman" w:eastAsia="宋体" w:hAnsi="Times New Roman" w:cs="Times"/>
          <w:sz w:val="20"/>
          <w:szCs w:val="20"/>
        </w:rPr>
        <w:t xml:space="preserve">there is no </w:t>
      </w:r>
      <w:r w:rsidR="006246F7">
        <w:rPr>
          <w:rFonts w:ascii="Times New Roman" w:eastAsia="宋体" w:hAnsi="Times New Roman" w:cs="Times"/>
          <w:sz w:val="20"/>
          <w:szCs w:val="20"/>
        </w:rPr>
        <w:t>CLI in non-SBFD symbol</w:t>
      </w:r>
      <w:r w:rsidR="006246F7">
        <w:rPr>
          <w:rFonts w:ascii="Times New Roman" w:eastAsia="宋体" w:hAnsi="Times New Roman" w:cs="Times" w:hint="eastAsia"/>
          <w:sz w:val="20"/>
          <w:szCs w:val="20"/>
        </w:rPr>
        <w:t>.</w:t>
      </w:r>
      <w:r w:rsidR="006246F7">
        <w:rPr>
          <w:rFonts w:ascii="Times New Roman" w:eastAsia="宋体" w:hAnsi="Times New Roman" w:cs="Times"/>
          <w:sz w:val="20"/>
          <w:szCs w:val="20"/>
        </w:rPr>
        <w:t xml:space="preserve"> </w:t>
      </w:r>
      <w:r w:rsidR="00286B1A">
        <w:rPr>
          <w:rFonts w:ascii="Times New Roman" w:eastAsia="宋体" w:hAnsi="Times New Roman" w:cs="Times"/>
          <w:sz w:val="20"/>
          <w:szCs w:val="20"/>
        </w:rPr>
        <w:t xml:space="preserve">In addition, </w:t>
      </w:r>
      <w:r w:rsidR="00286B1A" w:rsidRPr="00286B1A">
        <w:rPr>
          <w:rFonts w:ascii="Times New Roman" w:eastAsia="宋体" w:hAnsi="Times New Roman" w:cs="Times"/>
          <w:sz w:val="20"/>
          <w:szCs w:val="20"/>
        </w:rPr>
        <w:t>a typical network deployment would have synchronized TDD patterns</w:t>
      </w:r>
      <w:r w:rsidR="00E778B6">
        <w:rPr>
          <w:rFonts w:ascii="Times New Roman" w:eastAsia="宋体" w:hAnsi="Times New Roman" w:cs="Times"/>
          <w:sz w:val="20"/>
          <w:szCs w:val="20"/>
        </w:rPr>
        <w:t xml:space="preserve"> across different gNB</w:t>
      </w:r>
      <w:r w:rsidR="0072045D">
        <w:rPr>
          <w:rFonts w:ascii="Times New Roman" w:eastAsia="宋体" w:hAnsi="Times New Roman" w:cs="Times"/>
          <w:sz w:val="20"/>
          <w:szCs w:val="20"/>
        </w:rPr>
        <w:t>s</w:t>
      </w:r>
      <w:r w:rsidR="00286B1A" w:rsidRPr="00286B1A">
        <w:rPr>
          <w:rFonts w:ascii="Times New Roman" w:eastAsia="宋体" w:hAnsi="Times New Roman" w:cs="Times"/>
          <w:sz w:val="20"/>
          <w:szCs w:val="20"/>
        </w:rPr>
        <w:t>.</w:t>
      </w:r>
      <w:r w:rsidR="00286B1A">
        <w:rPr>
          <w:rFonts w:ascii="Times New Roman" w:eastAsia="宋体" w:hAnsi="Times New Roman" w:cs="Times" w:hint="eastAsia"/>
          <w:sz w:val="20"/>
          <w:szCs w:val="20"/>
        </w:rPr>
        <w:t xml:space="preserve"> </w:t>
      </w:r>
      <w:r w:rsidR="006246F7">
        <w:rPr>
          <w:rFonts w:ascii="Times New Roman" w:eastAsia="宋体" w:hAnsi="Times New Roman" w:cs="Times"/>
          <w:sz w:val="20"/>
          <w:szCs w:val="20"/>
        </w:rPr>
        <w:t xml:space="preserve">So it </w:t>
      </w:r>
      <w:r w:rsidR="005E673C">
        <w:rPr>
          <w:rFonts w:ascii="Times New Roman" w:eastAsia="宋体" w:hAnsi="Times New Roman" w:cs="Times"/>
          <w:sz w:val="20"/>
          <w:szCs w:val="20"/>
        </w:rPr>
        <w:t xml:space="preserve">would lead to resource waste if no CLI exist. </w:t>
      </w:r>
      <w:r w:rsidR="00B106DB">
        <w:rPr>
          <w:rFonts w:ascii="Times New Roman" w:eastAsia="宋体" w:hAnsi="Times New Roman" w:cs="Times"/>
          <w:sz w:val="20"/>
          <w:szCs w:val="20"/>
        </w:rPr>
        <w:t xml:space="preserve">Since </w:t>
      </w:r>
      <w:r w:rsidR="00C94D78">
        <w:rPr>
          <w:rFonts w:ascii="Times New Roman" w:eastAsia="宋体" w:hAnsi="Times New Roman" w:cs="Times"/>
          <w:sz w:val="20"/>
          <w:szCs w:val="20"/>
        </w:rPr>
        <w:t>w</w:t>
      </w:r>
      <w:r w:rsidR="00C94D78" w:rsidRPr="00C94D78">
        <w:rPr>
          <w:rFonts w:ascii="Times New Roman" w:eastAsia="宋体" w:hAnsi="Times New Roman" w:cs="Times"/>
          <w:sz w:val="20"/>
          <w:szCs w:val="20"/>
        </w:rPr>
        <w:t>hether apply muting to non-SBFD symbol depends on deployment case, some companies think it depends on gNB configuration, i.e., gNB can configure whether UL resource muting can be applied the non-SBFD symbols.</w:t>
      </w:r>
      <w:r w:rsidR="005E673C">
        <w:rPr>
          <w:rFonts w:ascii="Times New Roman" w:eastAsia="宋体" w:hAnsi="Times New Roman" w:cs="Times"/>
          <w:sz w:val="20"/>
          <w:szCs w:val="20"/>
        </w:rPr>
        <w:t xml:space="preserve"> </w:t>
      </w:r>
      <w:r w:rsidR="000B1EB5">
        <w:rPr>
          <w:rFonts w:ascii="Times New Roman" w:eastAsia="宋体" w:hAnsi="Times New Roman" w:cs="Times"/>
          <w:sz w:val="20"/>
          <w:szCs w:val="20"/>
        </w:rPr>
        <w:t xml:space="preserve">From our perspective, it is not necessary to introduce additional RRC signaling. We prefer to apply </w:t>
      </w:r>
      <w:r w:rsidR="000B1EB5" w:rsidRPr="000B1EB5">
        <w:rPr>
          <w:rFonts w:ascii="Times New Roman" w:eastAsia="宋体" w:hAnsi="Times New Roman" w:cs="Times"/>
          <w:sz w:val="20"/>
          <w:szCs w:val="20"/>
        </w:rPr>
        <w:t>UL resource muting in non-SBFD symbols</w:t>
      </w:r>
      <w:r w:rsidR="000B1EB5">
        <w:rPr>
          <w:rFonts w:ascii="Times New Roman" w:eastAsia="宋体" w:hAnsi="Times New Roman" w:cs="Times"/>
          <w:sz w:val="20"/>
          <w:szCs w:val="20"/>
        </w:rPr>
        <w:t xml:space="preserve"> only</w:t>
      </w:r>
      <w:r w:rsidR="000B1EB5" w:rsidRPr="000B1EB5">
        <w:rPr>
          <w:rFonts w:ascii="Times New Roman" w:eastAsia="宋体" w:hAnsi="Times New Roman" w:cs="Times"/>
          <w:sz w:val="20"/>
          <w:szCs w:val="20"/>
        </w:rPr>
        <w:t>.</w:t>
      </w:r>
    </w:p>
    <w:p w14:paraId="6EC855E2" w14:textId="50D1936E" w:rsidR="004278D1" w:rsidRPr="009177FA" w:rsidRDefault="00244908" w:rsidP="009177FA">
      <w:pPr>
        <w:spacing w:beforeLines="50" w:before="156" w:afterLines="50" w:after="156"/>
        <w:rPr>
          <w:rFonts w:ascii="Times New Roman" w:hAnsi="Times New Roman"/>
          <w:b/>
          <w:i/>
          <w:sz w:val="20"/>
          <w:szCs w:val="20"/>
        </w:rPr>
      </w:pPr>
      <w:r w:rsidRPr="00244908">
        <w:rPr>
          <w:rFonts w:ascii="Times New Roman" w:hAnsi="Times New Roman"/>
          <w:b/>
          <w:i/>
          <w:sz w:val="20"/>
          <w:szCs w:val="20"/>
        </w:rPr>
        <w:t xml:space="preserve">Proposal </w:t>
      </w:r>
      <w:r w:rsidR="00717115">
        <w:rPr>
          <w:rFonts w:ascii="Times New Roman" w:hAnsi="Times New Roman"/>
          <w:b/>
          <w:i/>
          <w:sz w:val="20"/>
          <w:szCs w:val="20"/>
        </w:rPr>
        <w:t>1</w:t>
      </w:r>
      <w:r w:rsidRPr="00244908">
        <w:rPr>
          <w:rFonts w:ascii="Times New Roman" w:hAnsi="Times New Roman"/>
          <w:b/>
          <w:i/>
          <w:sz w:val="20"/>
          <w:szCs w:val="20"/>
        </w:rPr>
        <w:t>: UL resource muting can</w:t>
      </w:r>
      <w:r w:rsidR="00234A91">
        <w:rPr>
          <w:rFonts w:ascii="Times New Roman" w:hAnsi="Times New Roman"/>
          <w:b/>
          <w:i/>
          <w:sz w:val="20"/>
          <w:szCs w:val="20"/>
        </w:rPr>
        <w:t>not</w:t>
      </w:r>
      <w:r w:rsidRPr="00244908">
        <w:rPr>
          <w:rFonts w:ascii="Times New Roman" w:hAnsi="Times New Roman"/>
          <w:b/>
          <w:i/>
          <w:sz w:val="20"/>
          <w:szCs w:val="20"/>
        </w:rPr>
        <w:t xml:space="preserve"> be applied in non-SBFD symbols.</w:t>
      </w:r>
    </w:p>
    <w:p w14:paraId="3B790CCA" w14:textId="3B7CD3DE" w:rsidR="00AC02C4" w:rsidRPr="00A2364E" w:rsidRDefault="00134982" w:rsidP="00A2364E">
      <w:pPr>
        <w:pStyle w:val="2"/>
      </w:pPr>
      <w:r w:rsidRPr="00134982">
        <w:rPr>
          <w:rFonts w:hint="eastAsia"/>
        </w:rPr>
        <w:t>H</w:t>
      </w:r>
      <w:r w:rsidRPr="00134982">
        <w:t xml:space="preserve">andling of collision </w:t>
      </w:r>
      <w:r w:rsidR="00585B0C">
        <w:t>between UL muting resources and</w:t>
      </w:r>
      <w:r w:rsidR="00B3708D">
        <w:t xml:space="preserve"> </w:t>
      </w:r>
      <w:r w:rsidRPr="00134982">
        <w:t>PTRS</w:t>
      </w:r>
    </w:p>
    <w:p w14:paraId="0AC72BE7" w14:textId="435FD05F" w:rsidR="00E40ED7" w:rsidRPr="000710B3" w:rsidRDefault="00CF4AE7" w:rsidP="00E40ED7">
      <w:pPr>
        <w:spacing w:beforeLines="50" w:before="156" w:afterLines="50" w:after="156"/>
        <w:rPr>
          <w:rFonts w:ascii="Times New Roman" w:hAnsi="Times New Roman" w:cs="Times New Roman"/>
          <w:sz w:val="20"/>
          <w:szCs w:val="20"/>
        </w:rPr>
      </w:pPr>
      <w:r w:rsidRPr="000710B3">
        <w:rPr>
          <w:rFonts w:ascii="Times New Roman" w:hAnsi="Times New Roman" w:cs="Times New Roman" w:hint="eastAsia"/>
          <w:sz w:val="20"/>
          <w:szCs w:val="20"/>
        </w:rPr>
        <w:t>F</w:t>
      </w:r>
      <w:r w:rsidRPr="000710B3">
        <w:rPr>
          <w:rFonts w:ascii="Times New Roman" w:hAnsi="Times New Roman" w:cs="Times New Roman"/>
          <w:sz w:val="20"/>
          <w:szCs w:val="20"/>
        </w:rPr>
        <w:t xml:space="preserve">or Collison of UL muting symbols with UL PT-RS, </w:t>
      </w:r>
      <w:r w:rsidR="00D51975">
        <w:rPr>
          <w:rFonts w:ascii="Times New Roman" w:hAnsi="Times New Roman" w:cs="Times New Roman"/>
          <w:sz w:val="20"/>
          <w:szCs w:val="20"/>
        </w:rPr>
        <w:t>w</w:t>
      </w:r>
      <w:r w:rsidR="00D51975" w:rsidRPr="000710B3">
        <w:rPr>
          <w:rFonts w:ascii="Times New Roman" w:hAnsi="Times New Roman" w:cs="Times New Roman"/>
          <w:sz w:val="20"/>
          <w:szCs w:val="20"/>
        </w:rPr>
        <w:t>hen transform precoding is not enabled</w:t>
      </w:r>
      <w:r w:rsidR="00D51975">
        <w:rPr>
          <w:rFonts w:ascii="Times New Roman" w:hAnsi="Times New Roman" w:cs="Times New Roman"/>
          <w:sz w:val="20"/>
          <w:szCs w:val="20"/>
        </w:rPr>
        <w:t xml:space="preserve">, </w:t>
      </w:r>
      <w:r w:rsidR="001828C7">
        <w:rPr>
          <w:rFonts w:ascii="Times New Roman" w:hAnsi="Times New Roman" w:cs="Times New Roman"/>
          <w:sz w:val="20"/>
          <w:szCs w:val="20"/>
        </w:rPr>
        <w:t>following</w:t>
      </w:r>
      <w:r w:rsidRPr="000710B3">
        <w:rPr>
          <w:rFonts w:ascii="Times New Roman" w:hAnsi="Times New Roman" w:cs="Times New Roman"/>
          <w:sz w:val="20"/>
          <w:szCs w:val="20"/>
        </w:rPr>
        <w:t xml:space="preserve"> agreement w</w:t>
      </w:r>
      <w:r w:rsidR="001828C7">
        <w:rPr>
          <w:rFonts w:ascii="Times New Roman" w:hAnsi="Times New Roman" w:cs="Times New Roman"/>
          <w:sz w:val="20"/>
          <w:szCs w:val="20"/>
        </w:rPr>
        <w:t xml:space="preserve">as </w:t>
      </w:r>
      <w:r w:rsidRPr="000710B3">
        <w:rPr>
          <w:rFonts w:ascii="Times New Roman" w:hAnsi="Times New Roman" w:cs="Times New Roman"/>
          <w:sz w:val="20"/>
          <w:szCs w:val="20"/>
        </w:rPr>
        <w:t xml:space="preserve">made in RAN1#119 meeting. </w:t>
      </w:r>
      <w:r w:rsidR="00BD2D74" w:rsidRPr="000710B3">
        <w:rPr>
          <w:rFonts w:ascii="Times New Roman" w:hAnsi="Times New Roman" w:cs="Times New Roman"/>
          <w:sz w:val="20"/>
          <w:szCs w:val="20"/>
        </w:rPr>
        <w:t>T</w:t>
      </w:r>
      <w:r w:rsidRPr="000710B3">
        <w:rPr>
          <w:rFonts w:ascii="Times New Roman" w:hAnsi="Times New Roman" w:cs="Times New Roman"/>
          <w:sz w:val="20"/>
          <w:szCs w:val="20"/>
        </w:rPr>
        <w:t xml:space="preserve">he UE does not expect the muted REs overlaps the REs occupied by PT-RS. </w:t>
      </w:r>
      <w:r w:rsidR="00816DEA">
        <w:rPr>
          <w:rFonts w:ascii="Times New Roman" w:hAnsi="Times New Roman" w:cs="Times New Roman"/>
          <w:sz w:val="20"/>
          <w:szCs w:val="20"/>
        </w:rPr>
        <w:t xml:space="preserve">It is because for </w:t>
      </w:r>
      <w:r w:rsidR="00816DEA" w:rsidRPr="00816DEA">
        <w:rPr>
          <w:rFonts w:ascii="Times New Roman" w:hAnsi="Times New Roman" w:cs="Times New Roman"/>
          <w:sz w:val="20"/>
          <w:szCs w:val="20"/>
        </w:rPr>
        <w:t xml:space="preserve">CP-OFDM, PT-RS pattern is not changed </w:t>
      </w:r>
      <w:r w:rsidR="0000062D">
        <w:rPr>
          <w:rFonts w:ascii="Times New Roman" w:hAnsi="Times New Roman" w:cs="Times New Roman"/>
          <w:sz w:val="20"/>
          <w:szCs w:val="20"/>
        </w:rPr>
        <w:t>between muting symbol and non-muting symbol. Thus, there is</w:t>
      </w:r>
      <w:r w:rsidR="00816DEA" w:rsidRPr="00816DEA">
        <w:rPr>
          <w:rFonts w:ascii="Times New Roman" w:hAnsi="Times New Roman" w:cs="Times New Roman"/>
          <w:sz w:val="20"/>
          <w:szCs w:val="20"/>
        </w:rPr>
        <w:t xml:space="preserve"> no implementation impacts for transmitting/receiving the PT-RS on UL muting symbol.</w:t>
      </w:r>
      <w:r w:rsidR="00D51975">
        <w:rPr>
          <w:rFonts w:ascii="Times New Roman" w:hAnsi="Times New Roman" w:cs="Times New Roman"/>
          <w:sz w:val="20"/>
          <w:szCs w:val="20"/>
        </w:rPr>
        <w:t xml:space="preserve"> </w:t>
      </w:r>
    </w:p>
    <w:tbl>
      <w:tblPr>
        <w:tblStyle w:val="aa"/>
        <w:tblW w:w="0" w:type="auto"/>
        <w:tblLook w:val="04A0" w:firstRow="1" w:lastRow="0" w:firstColumn="1" w:lastColumn="0" w:noHBand="0" w:noVBand="1"/>
      </w:tblPr>
      <w:tblGrid>
        <w:gridCol w:w="9322"/>
      </w:tblGrid>
      <w:tr w:rsidR="00E40ED7" w14:paraId="0FE10791" w14:textId="77777777" w:rsidTr="000A6991">
        <w:tc>
          <w:tcPr>
            <w:tcW w:w="9322" w:type="dxa"/>
          </w:tcPr>
          <w:p w14:paraId="45D321C7" w14:textId="21D64FC8" w:rsidR="00E40ED7" w:rsidRPr="00375B84" w:rsidRDefault="00E40ED7" w:rsidP="000A6991">
            <w:pPr>
              <w:widowControl/>
              <w:jc w:val="left"/>
              <w:rPr>
                <w:rFonts w:ascii="Times" w:eastAsia="Batang" w:hAnsi="Times" w:cs="Times"/>
                <w:b/>
                <w:bCs/>
                <w:kern w:val="0"/>
                <w:sz w:val="20"/>
                <w:szCs w:val="24"/>
                <w:highlight w:val="green"/>
                <w:lang w:eastAsia="x-none"/>
              </w:rPr>
            </w:pPr>
            <w:r w:rsidRPr="00375B84">
              <w:rPr>
                <w:rFonts w:ascii="Times" w:eastAsia="Batang" w:hAnsi="Times" w:cs="Times"/>
                <w:b/>
                <w:bCs/>
                <w:kern w:val="0"/>
                <w:sz w:val="20"/>
                <w:szCs w:val="24"/>
                <w:highlight w:val="green"/>
                <w:lang w:eastAsia="x-none"/>
              </w:rPr>
              <w:lastRenderedPageBreak/>
              <w:t>Agreement</w:t>
            </w:r>
          </w:p>
          <w:p w14:paraId="1E1467DB" w14:textId="73574584" w:rsidR="00E40ED7" w:rsidRPr="00BD2D74" w:rsidRDefault="00E40ED7" w:rsidP="00BD2D74">
            <w:pPr>
              <w:widowControl/>
              <w:jc w:val="left"/>
              <w:rPr>
                <w:rFonts w:ascii="Times" w:eastAsia="Batang" w:hAnsi="Times" w:cs="Times"/>
                <w:bCs/>
                <w:kern w:val="0"/>
                <w:sz w:val="20"/>
                <w:szCs w:val="24"/>
                <w:lang w:val="en-GB" w:eastAsia="en-US"/>
              </w:rPr>
            </w:pPr>
            <w:r w:rsidRPr="0030289D">
              <w:rPr>
                <w:rFonts w:ascii="Times" w:eastAsia="Batang" w:hAnsi="Times" w:cs="Times"/>
                <w:bCs/>
                <w:kern w:val="0"/>
                <w:sz w:val="20"/>
                <w:szCs w:val="24"/>
                <w:lang w:val="en-GB" w:eastAsia="en-US"/>
              </w:rPr>
              <w:t>If an UL muting symbol overlaps with a symbol containing PT-RS for a PUSCH and transform precoding is not enabled for the PUSCH, the UE does not expect the muted REs overlaps the REs occupied by PT-RS.</w:t>
            </w:r>
            <w:r w:rsidRPr="004D0B54">
              <w:rPr>
                <w:rFonts w:ascii="Times" w:eastAsia="Batang" w:hAnsi="Times" w:cs="Times"/>
                <w:bCs/>
                <w:kern w:val="0"/>
                <w:sz w:val="20"/>
                <w:szCs w:val="24"/>
                <w:lang w:val="en-GB" w:eastAsia="en-US"/>
              </w:rPr>
              <w:t xml:space="preserve"> </w:t>
            </w:r>
          </w:p>
        </w:tc>
      </w:tr>
    </w:tbl>
    <w:p w14:paraId="151F981D" w14:textId="4C345D4A" w:rsidR="00A22204" w:rsidRPr="000710B3" w:rsidRDefault="0017231F" w:rsidP="000D263F">
      <w:pPr>
        <w:spacing w:beforeLines="50" w:before="156" w:afterLines="50" w:after="156"/>
        <w:rPr>
          <w:rFonts w:ascii="Times New Roman" w:hAnsi="Times New Roman" w:cs="Times New Roman"/>
          <w:sz w:val="20"/>
          <w:szCs w:val="20"/>
        </w:rPr>
      </w:pPr>
      <w:r w:rsidRPr="0017231F">
        <w:rPr>
          <w:rFonts w:ascii="Times New Roman" w:hAnsi="Times New Roman" w:cs="Times New Roman"/>
          <w:sz w:val="20"/>
          <w:szCs w:val="20"/>
        </w:rPr>
        <w:t xml:space="preserve">When transform precoding is enabled for the PUSCH, whether UL resource muting on a symbol containing PT-RS for a PUSCH was discussed and no consensus was reached. </w:t>
      </w:r>
      <w:r w:rsidR="00E360C7">
        <w:rPr>
          <w:rFonts w:ascii="Times New Roman" w:hAnsi="Times New Roman" w:cs="Times New Roman" w:hint="eastAsia"/>
          <w:sz w:val="20"/>
          <w:szCs w:val="20"/>
        </w:rPr>
        <w:t>I</w:t>
      </w:r>
      <w:r w:rsidR="00E360C7">
        <w:rPr>
          <w:rFonts w:ascii="Times New Roman" w:hAnsi="Times New Roman" w:cs="Times New Roman"/>
          <w:sz w:val="20"/>
          <w:szCs w:val="20"/>
        </w:rPr>
        <w:t>n RAN1#120</w:t>
      </w:r>
      <w:r w:rsidR="00E360C7">
        <w:rPr>
          <w:rFonts w:ascii="Times New Roman" w:hAnsi="Times New Roman" w:cs="Times New Roman" w:hint="eastAsia"/>
          <w:sz w:val="20"/>
          <w:szCs w:val="20"/>
        </w:rPr>
        <w:t>,</w:t>
      </w:r>
      <w:r w:rsidR="00E360C7">
        <w:rPr>
          <w:rFonts w:ascii="Times New Roman" w:hAnsi="Times New Roman" w:cs="Times New Roman"/>
          <w:sz w:val="20"/>
          <w:szCs w:val="20"/>
        </w:rPr>
        <w:t xml:space="preserve"> </w:t>
      </w:r>
      <w:r w:rsidR="00E93C77" w:rsidRPr="00E93C77">
        <w:rPr>
          <w:rFonts w:ascii="Times New Roman" w:hAnsi="Times New Roman" w:cs="Times New Roman"/>
          <w:sz w:val="20"/>
          <w:szCs w:val="20"/>
        </w:rPr>
        <w:t>the size of DFT for symbols with UL resource muting was discussed</w:t>
      </w:r>
      <w:r w:rsidR="00E93C77">
        <w:rPr>
          <w:rFonts w:ascii="Times New Roman" w:hAnsi="Times New Roman" w:cs="Times New Roman"/>
          <w:sz w:val="20"/>
          <w:szCs w:val="20"/>
        </w:rPr>
        <w:t>. Following two Options were agreed.</w:t>
      </w:r>
    </w:p>
    <w:tbl>
      <w:tblPr>
        <w:tblStyle w:val="aa"/>
        <w:tblW w:w="0" w:type="auto"/>
        <w:tblLook w:val="04A0" w:firstRow="1" w:lastRow="0" w:firstColumn="1" w:lastColumn="0" w:noHBand="0" w:noVBand="1"/>
      </w:tblPr>
      <w:tblGrid>
        <w:gridCol w:w="9322"/>
      </w:tblGrid>
      <w:tr w:rsidR="000D263F" w14:paraId="6D5D0FE9" w14:textId="77777777" w:rsidTr="00856173">
        <w:tc>
          <w:tcPr>
            <w:tcW w:w="9322" w:type="dxa"/>
          </w:tcPr>
          <w:p w14:paraId="6E55CACD" w14:textId="77777777" w:rsidR="000D263F" w:rsidRPr="000D263F" w:rsidRDefault="000D263F" w:rsidP="000D263F">
            <w:pPr>
              <w:rPr>
                <w:rFonts w:ascii="Times New Roman" w:eastAsia="宋体" w:hAnsi="Times New Roman" w:cs="Arial"/>
                <w:b/>
                <w:bCs/>
                <w:sz w:val="22"/>
              </w:rPr>
            </w:pPr>
            <w:r w:rsidRPr="004D0B54">
              <w:rPr>
                <w:rFonts w:ascii="Times" w:eastAsia="Batang" w:hAnsi="Times" w:cs="Times"/>
                <w:bCs/>
                <w:kern w:val="0"/>
                <w:sz w:val="20"/>
                <w:szCs w:val="24"/>
                <w:lang w:val="en-GB" w:eastAsia="en-US"/>
              </w:rPr>
              <w:t xml:space="preserve"> </w:t>
            </w:r>
            <w:r w:rsidRPr="000D263F">
              <w:rPr>
                <w:rFonts w:ascii="Times New Roman" w:eastAsia="宋体" w:hAnsi="Times New Roman" w:cs="Arial"/>
                <w:b/>
                <w:bCs/>
                <w:sz w:val="22"/>
                <w:highlight w:val="green"/>
              </w:rPr>
              <w:t>Agreement</w:t>
            </w:r>
          </w:p>
          <w:p w14:paraId="6C52192D" w14:textId="77777777" w:rsidR="000D263F" w:rsidRPr="000D263F" w:rsidRDefault="000D263F" w:rsidP="000D263F">
            <w:pPr>
              <w:suppressAutoHyphens/>
              <w:snapToGrid w:val="0"/>
              <w:spacing w:before="30" w:line="60" w:lineRule="atLeast"/>
              <w:rPr>
                <w:rFonts w:ascii="Times New Roman" w:eastAsia="宋体" w:hAnsi="Times New Roman" w:cs="Times"/>
                <w:b/>
                <w:bCs/>
                <w:sz w:val="22"/>
                <w:highlight w:val="green"/>
              </w:rPr>
            </w:pPr>
            <w:r w:rsidRPr="000D263F">
              <w:rPr>
                <w:rFonts w:ascii="Times New Roman" w:eastAsia="宋体" w:hAnsi="Times New Roman" w:cs="Times"/>
                <w:iCs/>
                <w:sz w:val="22"/>
              </w:rPr>
              <w:t>The following agreement replaces the earlier agreement from RAN1#119</w:t>
            </w:r>
          </w:p>
          <w:p w14:paraId="249CB32F" w14:textId="77777777" w:rsidR="000D263F" w:rsidRPr="000D263F" w:rsidRDefault="000D263F" w:rsidP="000D263F">
            <w:pPr>
              <w:suppressAutoHyphens/>
              <w:snapToGrid w:val="0"/>
              <w:spacing w:before="30" w:line="60" w:lineRule="atLeast"/>
              <w:rPr>
                <w:rFonts w:ascii="Times New Roman" w:eastAsia="宋体" w:hAnsi="Times New Roman" w:cs="Arial"/>
                <w:bCs/>
                <w:sz w:val="22"/>
              </w:rPr>
            </w:pPr>
            <w:r w:rsidRPr="000D263F">
              <w:rPr>
                <w:rFonts w:ascii="Times New Roman" w:eastAsia="宋体" w:hAnsi="Times New Roman" w:cs="Times"/>
                <w:iCs/>
                <w:sz w:val="22"/>
              </w:rPr>
              <w:t xml:space="preserve">If transform precoding is enabled for a PUSCH, </w:t>
            </w:r>
            <w:r w:rsidRPr="000D263F">
              <w:rPr>
                <w:rFonts w:ascii="Times New Roman" w:eastAsia="宋体" w:hAnsi="Times New Roman" w:cs="Arial"/>
                <w:sz w:val="22"/>
              </w:rPr>
              <w:t>the following options are provided for the purpose of specification drafting (how UE implementation is done is left to each company).</w:t>
            </w:r>
          </w:p>
          <w:p w14:paraId="2A92D1D7" w14:textId="77777777" w:rsidR="000D263F" w:rsidRPr="000D263F" w:rsidRDefault="000D263F" w:rsidP="000D263F">
            <w:pPr>
              <w:widowControl/>
              <w:numPr>
                <w:ilvl w:val="0"/>
                <w:numId w:val="48"/>
              </w:numPr>
              <w:suppressAutoHyphens/>
              <w:snapToGrid w:val="0"/>
              <w:spacing w:before="30" w:line="60" w:lineRule="atLeast"/>
              <w:rPr>
                <w:rFonts w:ascii="Times New Roman" w:eastAsia="等线" w:hAnsi="Times New Roman" w:cs="Times"/>
                <w:sz w:val="22"/>
                <w:u w:val="single"/>
              </w:rPr>
            </w:pPr>
            <w:r w:rsidRPr="000D263F">
              <w:rPr>
                <w:rFonts w:ascii="Times New Roman" w:eastAsia="宋体" w:hAnsi="Times New Roman" w:cs="Times"/>
                <w:b/>
                <w:bCs/>
                <w:iCs/>
                <w:sz w:val="22"/>
              </w:rPr>
              <w:t>Option 1:</w:t>
            </w:r>
            <w:r w:rsidRPr="000D263F">
              <w:rPr>
                <w:rFonts w:ascii="Times New Roman" w:eastAsia="宋体" w:hAnsi="Times New Roman" w:cs="Times"/>
                <w:iCs/>
                <w:sz w:val="22"/>
              </w:rPr>
              <w:t xml:space="preserve"> The DFT size is modified as </w:t>
            </w:r>
            <m:oMath>
              <m:f>
                <m:fPr>
                  <m:type m:val="lin"/>
                  <m:ctrlPr>
                    <w:rPr>
                      <w:rFonts w:ascii="Cambria Math" w:eastAsia="宋体" w:hAnsi="Cambria Math" w:cs="Arial"/>
                      <w:sz w:val="22"/>
                    </w:rPr>
                  </m:ctrlPr>
                </m:fPr>
                <m:num>
                  <m:sSubSup>
                    <m:sSubSupPr>
                      <m:ctrlPr>
                        <w:rPr>
                          <w:rFonts w:ascii="Cambria Math" w:eastAsia="宋体" w:hAnsi="Cambria Math" w:cs="Arial"/>
                          <w:sz w:val="22"/>
                        </w:rPr>
                      </m:ctrlPr>
                    </m:sSubSupPr>
                    <m:e>
                      <m:r>
                        <w:rPr>
                          <w:rFonts w:ascii="Cambria Math" w:eastAsia="宋体" w:hAnsi="Cambria Math" w:cs="Arial"/>
                          <w:sz w:val="22"/>
                        </w:rPr>
                        <m:t>M</m:t>
                      </m:r>
                    </m:e>
                    <m:sub>
                      <m:r>
                        <m:rPr>
                          <m:nor/>
                        </m:rPr>
                        <w:rPr>
                          <w:rFonts w:ascii="Cambria Math" w:eastAsia="宋体" w:hAnsi="Cambria Math" w:cs="Arial"/>
                          <w:sz w:val="22"/>
                        </w:rPr>
                        <m:t>sc</m:t>
                      </m:r>
                    </m:sub>
                    <m:sup>
                      <m:r>
                        <m:rPr>
                          <m:nor/>
                        </m:rPr>
                        <w:rPr>
                          <w:rFonts w:ascii="Cambria Math" w:eastAsia="宋体" w:hAnsi="Cambria Math" w:cs="Arial"/>
                          <w:sz w:val="22"/>
                        </w:rPr>
                        <m:t>PUSCH</m:t>
                      </m:r>
                    </m:sup>
                  </m:sSubSup>
                </m:num>
                <m:den>
                  <m:r>
                    <w:rPr>
                      <w:rFonts w:ascii="Cambria Math" w:eastAsia="宋体" w:hAnsi="Cambria Math" w:cs="Arial"/>
                      <w:sz w:val="22"/>
                    </w:rPr>
                    <m:t>2</m:t>
                  </m:r>
                </m:den>
              </m:f>
            </m:oMath>
            <w:r w:rsidRPr="000D263F">
              <w:rPr>
                <w:rFonts w:ascii="Times New Roman" w:eastAsia="宋体" w:hAnsi="Times New Roman" w:cs="Times"/>
                <w:iCs/>
                <w:sz w:val="22"/>
              </w:rPr>
              <w:t xml:space="preserve"> for symbol(s) with UL resource muting</w:t>
            </w:r>
          </w:p>
          <w:p w14:paraId="5D88EEAF" w14:textId="77777777" w:rsidR="000D263F" w:rsidRPr="000D263F" w:rsidRDefault="000D263F" w:rsidP="000D263F">
            <w:pPr>
              <w:widowControl/>
              <w:numPr>
                <w:ilvl w:val="1"/>
                <w:numId w:val="48"/>
              </w:numPr>
              <w:suppressAutoHyphens/>
              <w:snapToGrid w:val="0"/>
              <w:spacing w:before="30" w:line="60" w:lineRule="atLeast"/>
              <w:rPr>
                <w:rFonts w:ascii="Times New Roman" w:eastAsia="等线" w:hAnsi="Times New Roman" w:cs="Arial"/>
                <w:sz w:val="22"/>
                <w:u w:val="single"/>
              </w:rPr>
            </w:pPr>
            <w:r w:rsidRPr="000D263F">
              <w:rPr>
                <w:rFonts w:ascii="Times New Roman" w:eastAsia="宋体" w:hAnsi="Times New Roman" w:cs="Arial"/>
                <w:sz w:val="22"/>
                <w:lang w:eastAsia="ja-JP"/>
              </w:rPr>
              <w:t>T</w:t>
            </w:r>
            <w:r w:rsidRPr="000D263F">
              <w:rPr>
                <w:rFonts w:ascii="Times New Roman" w:eastAsia="宋体" w:hAnsi="Times New Roman" w:cs="Arial"/>
                <w:sz w:val="22"/>
              </w:rPr>
              <w:t xml:space="preserve">he </w:t>
            </w:r>
            <m:oMath>
              <m:f>
                <m:fPr>
                  <m:type m:val="lin"/>
                  <m:ctrlPr>
                    <w:rPr>
                      <w:rFonts w:ascii="Cambria Math" w:eastAsia="宋体" w:hAnsi="Cambria Math" w:cs="Arial"/>
                      <w:sz w:val="22"/>
                    </w:rPr>
                  </m:ctrlPr>
                </m:fPr>
                <m:num>
                  <m:sSubSup>
                    <m:sSubSupPr>
                      <m:ctrlPr>
                        <w:rPr>
                          <w:rFonts w:ascii="Cambria Math" w:eastAsia="宋体" w:hAnsi="Cambria Math" w:cs="Arial"/>
                          <w:sz w:val="22"/>
                        </w:rPr>
                      </m:ctrlPr>
                    </m:sSubSupPr>
                    <m:e>
                      <m:r>
                        <w:rPr>
                          <w:rFonts w:ascii="Cambria Math" w:eastAsia="宋体" w:hAnsi="Cambria Math" w:cs="Arial"/>
                          <w:sz w:val="22"/>
                        </w:rPr>
                        <m:t>M</m:t>
                      </m:r>
                    </m:e>
                    <m:sub>
                      <m:r>
                        <m:rPr>
                          <m:nor/>
                        </m:rPr>
                        <w:rPr>
                          <w:rFonts w:ascii="Cambria Math" w:eastAsia="宋体" w:hAnsi="Cambria Math" w:cs="Arial"/>
                          <w:sz w:val="22"/>
                        </w:rPr>
                        <m:t>sc</m:t>
                      </m:r>
                    </m:sub>
                    <m:sup>
                      <m:r>
                        <m:rPr>
                          <m:nor/>
                        </m:rPr>
                        <w:rPr>
                          <w:rFonts w:ascii="Cambria Math" w:eastAsia="宋体" w:hAnsi="Cambria Math" w:cs="Arial"/>
                          <w:sz w:val="22"/>
                        </w:rPr>
                        <m:t>PUSCH</m:t>
                      </m:r>
                    </m:sup>
                  </m:sSubSup>
                </m:num>
                <m:den>
                  <m:r>
                    <w:rPr>
                      <w:rFonts w:ascii="Cambria Math" w:eastAsia="宋体" w:hAnsi="Cambria Math" w:cs="Arial"/>
                      <w:sz w:val="22"/>
                    </w:rPr>
                    <m:t>2</m:t>
                  </m:r>
                </m:den>
              </m:f>
            </m:oMath>
            <w:r w:rsidRPr="000D263F">
              <w:rPr>
                <w:rFonts w:ascii="Times New Roman" w:eastAsia="宋体" w:hAnsi="Times New Roman" w:cs="Arial"/>
                <w:sz w:val="22"/>
              </w:rPr>
              <w:t xml:space="preserve"> modulated symbols are transformed to the frequency domain with a DFT of size </w:t>
            </w:r>
            <m:oMath>
              <m:f>
                <m:fPr>
                  <m:type m:val="lin"/>
                  <m:ctrlPr>
                    <w:rPr>
                      <w:rFonts w:ascii="Cambria Math" w:eastAsia="宋体" w:hAnsi="Cambria Math" w:cs="Arial"/>
                      <w:sz w:val="22"/>
                    </w:rPr>
                  </m:ctrlPr>
                </m:fPr>
                <m:num>
                  <m:sSubSup>
                    <m:sSubSupPr>
                      <m:ctrlPr>
                        <w:rPr>
                          <w:rFonts w:ascii="Cambria Math" w:eastAsia="宋体" w:hAnsi="Cambria Math" w:cs="Arial"/>
                          <w:sz w:val="22"/>
                        </w:rPr>
                      </m:ctrlPr>
                    </m:sSubSupPr>
                    <m:e>
                      <m:r>
                        <w:rPr>
                          <w:rFonts w:ascii="Cambria Math" w:eastAsia="宋体" w:hAnsi="Cambria Math" w:cs="Arial"/>
                          <w:sz w:val="22"/>
                        </w:rPr>
                        <m:t>M</m:t>
                      </m:r>
                    </m:e>
                    <m:sub>
                      <m:r>
                        <m:rPr>
                          <m:nor/>
                        </m:rPr>
                        <w:rPr>
                          <w:rFonts w:ascii="Cambria Math" w:eastAsia="宋体" w:hAnsi="Cambria Math" w:cs="Arial"/>
                          <w:sz w:val="22"/>
                        </w:rPr>
                        <m:t>sc</m:t>
                      </m:r>
                    </m:sub>
                    <m:sup>
                      <m:r>
                        <m:rPr>
                          <m:nor/>
                        </m:rPr>
                        <w:rPr>
                          <w:rFonts w:ascii="Cambria Math" w:eastAsia="宋体" w:hAnsi="Cambria Math" w:cs="Arial"/>
                          <w:sz w:val="22"/>
                        </w:rPr>
                        <m:t>PUSCH</m:t>
                      </m:r>
                    </m:sup>
                  </m:sSubSup>
                </m:num>
                <m:den>
                  <m:r>
                    <w:rPr>
                      <w:rFonts w:ascii="Cambria Math" w:eastAsia="宋体" w:hAnsi="Cambria Math" w:cs="Arial"/>
                      <w:sz w:val="22"/>
                    </w:rPr>
                    <m:t>2</m:t>
                  </m:r>
                </m:den>
              </m:f>
            </m:oMath>
            <w:r w:rsidRPr="000D263F">
              <w:rPr>
                <w:rFonts w:ascii="Times New Roman" w:eastAsia="宋体" w:hAnsi="Times New Roman" w:cs="Arial"/>
                <w:sz w:val="22"/>
              </w:rPr>
              <w:t xml:space="preserve">, and the result is mapped to the </w:t>
            </w:r>
            <m:oMath>
              <m:f>
                <m:fPr>
                  <m:type m:val="lin"/>
                  <m:ctrlPr>
                    <w:rPr>
                      <w:rFonts w:ascii="Cambria Math" w:eastAsia="宋体" w:hAnsi="Cambria Math" w:cs="Arial"/>
                      <w:sz w:val="22"/>
                    </w:rPr>
                  </m:ctrlPr>
                </m:fPr>
                <m:num>
                  <m:sSubSup>
                    <m:sSubSupPr>
                      <m:ctrlPr>
                        <w:rPr>
                          <w:rFonts w:ascii="Cambria Math" w:eastAsia="宋体" w:hAnsi="Cambria Math" w:cs="Arial"/>
                          <w:sz w:val="22"/>
                        </w:rPr>
                      </m:ctrlPr>
                    </m:sSubSupPr>
                    <m:e>
                      <m:r>
                        <w:rPr>
                          <w:rFonts w:ascii="Cambria Math" w:eastAsia="宋体" w:hAnsi="Cambria Math" w:cs="Arial"/>
                          <w:sz w:val="22"/>
                        </w:rPr>
                        <m:t>M</m:t>
                      </m:r>
                    </m:e>
                    <m:sub>
                      <m:r>
                        <m:rPr>
                          <m:nor/>
                        </m:rPr>
                        <w:rPr>
                          <w:rFonts w:ascii="Cambria Math" w:eastAsia="宋体" w:hAnsi="Cambria Math" w:cs="Arial"/>
                          <w:sz w:val="22"/>
                        </w:rPr>
                        <m:t>sc</m:t>
                      </m:r>
                    </m:sub>
                    <m:sup>
                      <m:r>
                        <m:rPr>
                          <m:nor/>
                        </m:rPr>
                        <w:rPr>
                          <w:rFonts w:ascii="Cambria Math" w:eastAsia="宋体" w:hAnsi="Cambria Math" w:cs="Arial"/>
                          <w:sz w:val="22"/>
                        </w:rPr>
                        <m:t>PUSCH</m:t>
                      </m:r>
                    </m:sup>
                  </m:sSubSup>
                </m:num>
                <m:den>
                  <m:r>
                    <w:rPr>
                      <w:rFonts w:ascii="Cambria Math" w:eastAsia="宋体" w:hAnsi="Cambria Math" w:cs="Arial"/>
                      <w:sz w:val="22"/>
                    </w:rPr>
                    <m:t>2</m:t>
                  </m:r>
                </m:den>
              </m:f>
            </m:oMath>
            <w:r w:rsidRPr="000D263F">
              <w:rPr>
                <w:rFonts w:ascii="Times New Roman" w:eastAsia="宋体" w:hAnsi="Times New Roman" w:cs="Arial"/>
                <w:sz w:val="22"/>
              </w:rPr>
              <w:t xml:space="preserve"> unmuted scheduled subcarriers. </w:t>
            </w:r>
          </w:p>
          <w:p w14:paraId="693997A6" w14:textId="77777777" w:rsidR="000D263F" w:rsidRPr="000D263F" w:rsidRDefault="000D263F" w:rsidP="000D263F">
            <w:pPr>
              <w:widowControl/>
              <w:numPr>
                <w:ilvl w:val="0"/>
                <w:numId w:val="48"/>
              </w:numPr>
              <w:suppressAutoHyphens/>
              <w:snapToGrid w:val="0"/>
              <w:spacing w:before="30" w:line="60" w:lineRule="atLeast"/>
              <w:rPr>
                <w:rFonts w:ascii="Times New Roman" w:eastAsia="等线" w:hAnsi="Times New Roman" w:cs="Times"/>
                <w:sz w:val="22"/>
                <w:u w:val="single"/>
              </w:rPr>
            </w:pPr>
            <w:r w:rsidRPr="000D263F">
              <w:rPr>
                <w:rFonts w:ascii="Times New Roman" w:eastAsia="宋体" w:hAnsi="Times New Roman" w:cs="Times"/>
                <w:b/>
                <w:bCs/>
                <w:iCs/>
                <w:sz w:val="22"/>
              </w:rPr>
              <w:t>Option 2:</w:t>
            </w:r>
            <w:r w:rsidRPr="000D263F">
              <w:rPr>
                <w:rFonts w:ascii="Times New Roman" w:eastAsia="宋体" w:hAnsi="Times New Roman" w:cs="Times"/>
                <w:iCs/>
                <w:sz w:val="22"/>
              </w:rPr>
              <w:t xml:space="preserve"> The DFT size is </w:t>
            </w:r>
            <m:oMath>
              <m:sSubSup>
                <m:sSubSupPr>
                  <m:ctrlPr>
                    <w:rPr>
                      <w:rFonts w:ascii="Cambria Math" w:eastAsia="宋体" w:hAnsi="Cambria Math" w:cs="Arial"/>
                      <w:sz w:val="22"/>
                    </w:rPr>
                  </m:ctrlPr>
                </m:sSubSupPr>
                <m:e>
                  <m:r>
                    <w:rPr>
                      <w:rFonts w:ascii="Cambria Math" w:eastAsia="宋体" w:hAnsi="Cambria Math" w:cs="Arial"/>
                      <w:sz w:val="22"/>
                    </w:rPr>
                    <m:t>M</m:t>
                  </m:r>
                </m:e>
                <m:sub>
                  <m:r>
                    <m:rPr>
                      <m:nor/>
                    </m:rPr>
                    <w:rPr>
                      <w:rFonts w:ascii="Cambria Math" w:eastAsia="宋体" w:hAnsi="Cambria Math" w:cs="Arial"/>
                      <w:sz w:val="22"/>
                    </w:rPr>
                    <m:t>sc</m:t>
                  </m:r>
                </m:sub>
                <m:sup>
                  <m:r>
                    <m:rPr>
                      <m:nor/>
                    </m:rPr>
                    <w:rPr>
                      <w:rFonts w:ascii="Cambria Math" w:eastAsia="宋体" w:hAnsi="Cambria Math" w:cs="Arial"/>
                      <w:sz w:val="22"/>
                    </w:rPr>
                    <m:t>PUSCH</m:t>
                  </m:r>
                </m:sup>
              </m:sSubSup>
            </m:oMath>
            <w:r w:rsidRPr="000D263F">
              <w:rPr>
                <w:rFonts w:ascii="Times New Roman" w:eastAsia="宋体" w:hAnsi="Times New Roman" w:cs="Times"/>
                <w:sz w:val="22"/>
              </w:rPr>
              <w:t xml:space="preserve"> </w:t>
            </w:r>
            <w:r w:rsidRPr="000D263F">
              <w:rPr>
                <w:rFonts w:ascii="Times New Roman" w:eastAsia="宋体" w:hAnsi="Times New Roman" w:cs="Times"/>
                <w:iCs/>
                <w:sz w:val="22"/>
              </w:rPr>
              <w:t>for symbol(s) with UL resource muting</w:t>
            </w:r>
          </w:p>
          <w:p w14:paraId="617BA09B" w14:textId="77777777" w:rsidR="000D263F" w:rsidRPr="000D263F" w:rsidRDefault="000D263F" w:rsidP="000D263F">
            <w:pPr>
              <w:numPr>
                <w:ilvl w:val="1"/>
                <w:numId w:val="48"/>
              </w:numPr>
              <w:suppressAutoHyphens/>
              <w:snapToGrid w:val="0"/>
              <w:spacing w:before="30" w:line="60" w:lineRule="atLeast"/>
              <w:rPr>
                <w:rFonts w:ascii="Times New Roman" w:eastAsia="宋体" w:hAnsi="Times New Roman" w:cs="Arial"/>
                <w:b/>
                <w:sz w:val="28"/>
              </w:rPr>
            </w:pPr>
            <w:r w:rsidRPr="000D263F">
              <w:rPr>
                <w:rFonts w:ascii="Times New Roman" w:eastAsia="宋体" w:hAnsi="Times New Roman" w:cs="Arial"/>
                <w:sz w:val="22"/>
                <w:szCs w:val="20"/>
              </w:rPr>
              <w:t xml:space="preserve">Option 2A: The block of </w:t>
            </w:r>
            <m:oMath>
              <m:f>
                <m:fPr>
                  <m:type m:val="lin"/>
                  <m:ctrlPr>
                    <w:rPr>
                      <w:rFonts w:ascii="Cambria Math" w:eastAsia="宋体" w:hAnsi="Cambria Math" w:cs="Arial"/>
                      <w:sz w:val="22"/>
                    </w:rPr>
                  </m:ctrlPr>
                </m:fPr>
                <m:num>
                  <m:sSubSup>
                    <m:sSubSupPr>
                      <m:ctrlPr>
                        <w:rPr>
                          <w:rFonts w:ascii="Cambria Math" w:eastAsia="宋体" w:hAnsi="Cambria Math" w:cs="Arial"/>
                          <w:sz w:val="22"/>
                        </w:rPr>
                      </m:ctrlPr>
                    </m:sSubSupPr>
                    <m:e>
                      <m:r>
                        <w:rPr>
                          <w:rFonts w:ascii="Cambria Math" w:eastAsia="宋体" w:hAnsi="Cambria Math" w:cs="Arial"/>
                          <w:sz w:val="22"/>
                        </w:rPr>
                        <m:t>M</m:t>
                      </m:r>
                    </m:e>
                    <m:sub>
                      <m:r>
                        <m:rPr>
                          <m:nor/>
                        </m:rPr>
                        <w:rPr>
                          <w:rFonts w:ascii="Cambria Math" w:eastAsia="宋体" w:hAnsi="Cambria Math" w:cs="Arial"/>
                          <w:sz w:val="22"/>
                        </w:rPr>
                        <m:t>sc</m:t>
                      </m:r>
                    </m:sub>
                    <m:sup>
                      <m:r>
                        <m:rPr>
                          <m:nor/>
                        </m:rPr>
                        <w:rPr>
                          <w:rFonts w:ascii="Cambria Math" w:eastAsia="宋体" w:hAnsi="Cambria Math" w:cs="Arial"/>
                          <w:sz w:val="22"/>
                        </w:rPr>
                        <m:t>PUSCH</m:t>
                      </m:r>
                    </m:sup>
                  </m:sSubSup>
                </m:num>
                <m:den>
                  <m:r>
                    <w:rPr>
                      <w:rFonts w:ascii="Cambria Math" w:eastAsia="宋体" w:hAnsi="Cambria Math" w:cs="Arial"/>
                      <w:sz w:val="22"/>
                    </w:rPr>
                    <m:t>2</m:t>
                  </m:r>
                </m:den>
              </m:f>
            </m:oMath>
            <w:r w:rsidRPr="000D263F">
              <w:rPr>
                <w:rFonts w:ascii="Times New Roman" w:eastAsia="宋体" w:hAnsi="Times New Roman" w:cs="Arial"/>
                <w:sz w:val="22"/>
                <w:szCs w:val="20"/>
              </w:rPr>
              <w:t xml:space="preserve"> modulated symbols is repeated before DFT. After DFT, the </w:t>
            </w:r>
            <m:oMath>
              <m:f>
                <m:fPr>
                  <m:type m:val="lin"/>
                  <m:ctrlPr>
                    <w:rPr>
                      <w:rFonts w:ascii="Cambria Math" w:eastAsia="宋体" w:hAnsi="Cambria Math" w:cs="Arial"/>
                      <w:sz w:val="22"/>
                    </w:rPr>
                  </m:ctrlPr>
                </m:fPr>
                <m:num>
                  <m:sSubSup>
                    <m:sSubSupPr>
                      <m:ctrlPr>
                        <w:rPr>
                          <w:rFonts w:ascii="Cambria Math" w:eastAsia="宋体" w:hAnsi="Cambria Math" w:cs="Arial"/>
                          <w:sz w:val="22"/>
                        </w:rPr>
                      </m:ctrlPr>
                    </m:sSubSupPr>
                    <m:e>
                      <m:r>
                        <w:rPr>
                          <w:rFonts w:ascii="Cambria Math" w:eastAsia="宋体" w:hAnsi="Cambria Math" w:cs="Arial"/>
                          <w:sz w:val="22"/>
                        </w:rPr>
                        <m:t>M</m:t>
                      </m:r>
                    </m:e>
                    <m:sub>
                      <m:r>
                        <m:rPr>
                          <m:nor/>
                        </m:rPr>
                        <w:rPr>
                          <w:rFonts w:ascii="Cambria Math" w:eastAsia="宋体" w:hAnsi="Cambria Math" w:cs="Arial"/>
                          <w:sz w:val="22"/>
                        </w:rPr>
                        <m:t>sc</m:t>
                      </m:r>
                    </m:sub>
                    <m:sup>
                      <m:r>
                        <m:rPr>
                          <m:nor/>
                        </m:rPr>
                        <w:rPr>
                          <w:rFonts w:ascii="Cambria Math" w:eastAsia="宋体" w:hAnsi="Cambria Math" w:cs="Arial"/>
                          <w:sz w:val="22"/>
                        </w:rPr>
                        <m:t>PUSCH</m:t>
                      </m:r>
                    </m:sup>
                  </m:sSubSup>
                </m:num>
                <m:den>
                  <m:r>
                    <w:rPr>
                      <w:rFonts w:ascii="Cambria Math" w:eastAsia="宋体" w:hAnsi="Cambria Math" w:cs="Arial"/>
                      <w:sz w:val="22"/>
                    </w:rPr>
                    <m:t>2</m:t>
                  </m:r>
                </m:den>
              </m:f>
            </m:oMath>
            <w:r w:rsidRPr="000D263F">
              <w:rPr>
                <w:rFonts w:ascii="Times New Roman" w:eastAsia="宋体" w:hAnsi="Times New Roman" w:cs="Arial"/>
                <w:sz w:val="22"/>
                <w:szCs w:val="20"/>
              </w:rPr>
              <w:t xml:space="preserve"> non-zero even-indexed subcarriers</w:t>
            </w:r>
            <w:r w:rsidRPr="000D263F">
              <w:rPr>
                <w:rFonts w:ascii="Times New Roman" w:eastAsia="宋体" w:hAnsi="Times New Roman" w:cs="Arial"/>
                <w:sz w:val="24"/>
                <w:szCs w:val="21"/>
              </w:rPr>
              <w:t xml:space="preserve"> </w:t>
            </w:r>
            <w:r w:rsidRPr="000D263F">
              <w:rPr>
                <w:rFonts w:ascii="Times New Roman" w:eastAsia="宋体" w:hAnsi="Times New Roman" w:cs="Arial"/>
                <w:sz w:val="22"/>
                <w:szCs w:val="20"/>
              </w:rPr>
              <w:t>are extracted and then mapped to the unmuted scheduled subcarriers.</w:t>
            </w:r>
          </w:p>
          <w:p w14:paraId="5ECD4A53" w14:textId="77777777" w:rsidR="000D263F" w:rsidRPr="000D263F" w:rsidRDefault="000D263F" w:rsidP="000D263F">
            <w:pPr>
              <w:widowControl/>
              <w:numPr>
                <w:ilvl w:val="1"/>
                <w:numId w:val="48"/>
              </w:numPr>
              <w:suppressAutoHyphens/>
              <w:snapToGrid w:val="0"/>
              <w:spacing w:before="30" w:line="60" w:lineRule="atLeast"/>
              <w:rPr>
                <w:rFonts w:ascii="Times New Roman" w:eastAsia="等线" w:hAnsi="Times New Roman" w:cs="Arial"/>
                <w:sz w:val="22"/>
                <w:u w:val="single"/>
              </w:rPr>
            </w:pPr>
            <w:r w:rsidRPr="000D263F">
              <w:rPr>
                <w:rFonts w:ascii="Times New Roman" w:eastAsia="宋体" w:hAnsi="Times New Roman" w:cs="Arial"/>
                <w:sz w:val="22"/>
                <w:szCs w:val="20"/>
              </w:rPr>
              <w:t xml:space="preserve">Option 2B: The block of </w:t>
            </w:r>
            <m:oMath>
              <m:f>
                <m:fPr>
                  <m:type m:val="lin"/>
                  <m:ctrlPr>
                    <w:rPr>
                      <w:rFonts w:ascii="Cambria Math" w:eastAsia="宋体" w:hAnsi="Cambria Math" w:cs="Arial"/>
                      <w:sz w:val="22"/>
                    </w:rPr>
                  </m:ctrlPr>
                </m:fPr>
                <m:num>
                  <m:sSubSup>
                    <m:sSubSupPr>
                      <m:ctrlPr>
                        <w:rPr>
                          <w:rFonts w:ascii="Cambria Math" w:eastAsia="宋体" w:hAnsi="Cambria Math" w:cs="Arial"/>
                          <w:sz w:val="22"/>
                        </w:rPr>
                      </m:ctrlPr>
                    </m:sSubSupPr>
                    <m:e>
                      <m:r>
                        <w:rPr>
                          <w:rFonts w:ascii="Cambria Math" w:eastAsia="宋体" w:hAnsi="Cambria Math" w:cs="Arial"/>
                          <w:sz w:val="22"/>
                        </w:rPr>
                        <m:t>M</m:t>
                      </m:r>
                    </m:e>
                    <m:sub>
                      <m:r>
                        <m:rPr>
                          <m:nor/>
                        </m:rPr>
                        <w:rPr>
                          <w:rFonts w:ascii="Cambria Math" w:eastAsia="宋体" w:hAnsi="Cambria Math" w:cs="Arial"/>
                          <w:sz w:val="22"/>
                        </w:rPr>
                        <m:t>sc</m:t>
                      </m:r>
                    </m:sub>
                    <m:sup>
                      <m:r>
                        <m:rPr>
                          <m:nor/>
                        </m:rPr>
                        <w:rPr>
                          <w:rFonts w:ascii="Cambria Math" w:eastAsia="宋体" w:hAnsi="Cambria Math" w:cs="Arial"/>
                          <w:sz w:val="22"/>
                        </w:rPr>
                        <m:t>PUSCH</m:t>
                      </m:r>
                    </m:sup>
                  </m:sSubSup>
                </m:num>
                <m:den>
                  <m:r>
                    <w:rPr>
                      <w:rFonts w:ascii="Cambria Math" w:eastAsia="宋体" w:hAnsi="Cambria Math" w:cs="Arial"/>
                      <w:sz w:val="22"/>
                    </w:rPr>
                    <m:t>2</m:t>
                  </m:r>
                </m:den>
              </m:f>
            </m:oMath>
            <w:r w:rsidRPr="000D263F">
              <w:rPr>
                <w:rFonts w:ascii="Times New Roman" w:eastAsia="宋体" w:hAnsi="Times New Roman" w:cs="Arial"/>
                <w:sz w:val="22"/>
                <w:szCs w:val="20"/>
              </w:rPr>
              <w:t xml:space="preserve"> modulated symbols is extended to  </w:t>
            </w:r>
            <m:oMath>
              <m:sSubSup>
                <m:sSubSupPr>
                  <m:ctrlPr>
                    <w:rPr>
                      <w:rFonts w:ascii="Cambria Math" w:eastAsia="宋体" w:hAnsi="Cambria Math" w:cs="Arial"/>
                      <w:sz w:val="22"/>
                    </w:rPr>
                  </m:ctrlPr>
                </m:sSubSupPr>
                <m:e>
                  <m:r>
                    <w:rPr>
                      <w:rFonts w:ascii="Cambria Math" w:eastAsia="宋体" w:hAnsi="Cambria Math" w:cs="Arial"/>
                      <w:sz w:val="22"/>
                    </w:rPr>
                    <m:t>M</m:t>
                  </m:r>
                </m:e>
                <m:sub>
                  <m:r>
                    <m:rPr>
                      <m:nor/>
                    </m:rPr>
                    <w:rPr>
                      <w:rFonts w:ascii="Cambria Math" w:eastAsia="宋体" w:hAnsi="Cambria Math" w:cs="Arial"/>
                      <w:sz w:val="22"/>
                    </w:rPr>
                    <m:t>sc</m:t>
                  </m:r>
                </m:sub>
                <m:sup>
                  <m:r>
                    <m:rPr>
                      <m:nor/>
                    </m:rPr>
                    <w:rPr>
                      <w:rFonts w:ascii="Cambria Math" w:eastAsia="宋体" w:hAnsi="Cambria Math" w:cs="Arial"/>
                      <w:sz w:val="22"/>
                    </w:rPr>
                    <m:t>PUSCH</m:t>
                  </m:r>
                </m:sup>
              </m:sSubSup>
            </m:oMath>
            <w:r w:rsidRPr="000D263F">
              <w:rPr>
                <w:rFonts w:ascii="Times New Roman" w:eastAsia="宋体" w:hAnsi="Times New Roman" w:cs="Arial"/>
                <w:sz w:val="22"/>
                <w:szCs w:val="20"/>
              </w:rPr>
              <w:t xml:space="preserve"> modulated symbols by inserting ‘0’ after every modulated symbol. After DFT, the first </w:t>
            </w:r>
            <m:oMath>
              <m:f>
                <m:fPr>
                  <m:type m:val="lin"/>
                  <m:ctrlPr>
                    <w:rPr>
                      <w:rFonts w:ascii="Cambria Math" w:eastAsia="宋体" w:hAnsi="Cambria Math" w:cs="Arial"/>
                      <w:sz w:val="22"/>
                    </w:rPr>
                  </m:ctrlPr>
                </m:fPr>
                <m:num>
                  <m:sSubSup>
                    <m:sSubSupPr>
                      <m:ctrlPr>
                        <w:rPr>
                          <w:rFonts w:ascii="Cambria Math" w:eastAsia="宋体" w:hAnsi="Cambria Math" w:cs="Arial"/>
                          <w:sz w:val="22"/>
                        </w:rPr>
                      </m:ctrlPr>
                    </m:sSubSupPr>
                    <m:e>
                      <m:r>
                        <w:rPr>
                          <w:rFonts w:ascii="Cambria Math" w:eastAsia="宋体" w:hAnsi="Cambria Math" w:cs="Arial"/>
                          <w:sz w:val="22"/>
                        </w:rPr>
                        <m:t>M</m:t>
                      </m:r>
                    </m:e>
                    <m:sub>
                      <m:r>
                        <m:rPr>
                          <m:nor/>
                        </m:rPr>
                        <w:rPr>
                          <w:rFonts w:ascii="Cambria Math" w:eastAsia="宋体" w:hAnsi="Cambria Math" w:cs="Arial"/>
                          <w:sz w:val="22"/>
                        </w:rPr>
                        <m:t>sc</m:t>
                      </m:r>
                    </m:sub>
                    <m:sup>
                      <m:r>
                        <m:rPr>
                          <m:nor/>
                        </m:rPr>
                        <w:rPr>
                          <w:rFonts w:ascii="Cambria Math" w:eastAsia="宋体" w:hAnsi="Cambria Math" w:cs="Arial"/>
                          <w:sz w:val="22"/>
                        </w:rPr>
                        <m:t>PUSCH</m:t>
                      </m:r>
                    </m:sup>
                  </m:sSubSup>
                </m:num>
                <m:den>
                  <m:r>
                    <w:rPr>
                      <w:rFonts w:ascii="Cambria Math" w:eastAsia="宋体" w:hAnsi="Cambria Math" w:cs="Arial"/>
                      <w:sz w:val="22"/>
                    </w:rPr>
                    <m:t>2</m:t>
                  </m:r>
                </m:den>
              </m:f>
            </m:oMath>
            <w:r w:rsidRPr="000D263F">
              <w:rPr>
                <w:rFonts w:ascii="Times New Roman" w:eastAsia="宋体" w:hAnsi="Times New Roman" w:cs="Arial"/>
                <w:sz w:val="22"/>
                <w:szCs w:val="20"/>
              </w:rPr>
              <w:t xml:space="preserve"> subcarriers</w:t>
            </w:r>
            <w:r w:rsidRPr="000D263F">
              <w:rPr>
                <w:rFonts w:ascii="Times New Roman" w:eastAsia="宋体" w:hAnsi="Times New Roman" w:cs="Arial"/>
                <w:sz w:val="24"/>
                <w:szCs w:val="21"/>
              </w:rPr>
              <w:t xml:space="preserve"> </w:t>
            </w:r>
            <w:r w:rsidRPr="000D263F">
              <w:rPr>
                <w:rFonts w:ascii="Times New Roman" w:eastAsia="宋体" w:hAnsi="Times New Roman" w:cs="Arial"/>
                <w:sz w:val="22"/>
                <w:szCs w:val="20"/>
              </w:rPr>
              <w:t>are extracted and then mapped to the unmuted scheduled subcarriers.</w:t>
            </w:r>
          </w:p>
          <w:p w14:paraId="04A94133" w14:textId="77777777" w:rsidR="000D263F" w:rsidRPr="000D263F" w:rsidRDefault="000D263F" w:rsidP="000D263F">
            <w:pPr>
              <w:suppressAutoHyphens/>
              <w:snapToGrid w:val="0"/>
              <w:spacing w:before="30" w:line="60" w:lineRule="atLeast"/>
              <w:rPr>
                <w:rFonts w:ascii="Times New Roman" w:eastAsia="宋体" w:hAnsi="Times New Roman" w:cs="Times"/>
                <w:iCs/>
                <w:sz w:val="22"/>
              </w:rPr>
            </w:pPr>
            <w:r w:rsidRPr="000D263F">
              <w:rPr>
                <w:rFonts w:ascii="Times New Roman" w:eastAsia="宋体" w:hAnsi="Times New Roman" w:cs="Times"/>
                <w:iCs/>
                <w:sz w:val="22"/>
              </w:rPr>
              <w:t xml:space="preserve">Note: </w:t>
            </w:r>
            <m:oMath>
              <m:sSubSup>
                <m:sSubSupPr>
                  <m:ctrlPr>
                    <w:rPr>
                      <w:rFonts w:ascii="Cambria Math" w:eastAsia="宋体" w:hAnsi="Cambria Math" w:cs="Arial"/>
                      <w:sz w:val="22"/>
                    </w:rPr>
                  </m:ctrlPr>
                </m:sSubSupPr>
                <m:e>
                  <m:r>
                    <w:rPr>
                      <w:rFonts w:ascii="Cambria Math" w:eastAsia="宋体" w:hAnsi="Cambria Math" w:cs="Arial"/>
                      <w:sz w:val="22"/>
                    </w:rPr>
                    <m:t>M</m:t>
                  </m:r>
                </m:e>
                <m:sub>
                  <m:r>
                    <m:rPr>
                      <m:nor/>
                    </m:rPr>
                    <w:rPr>
                      <w:rFonts w:ascii="Cambria Math" w:eastAsia="宋体" w:hAnsi="Cambria Math" w:cs="Arial"/>
                      <w:sz w:val="22"/>
                    </w:rPr>
                    <m:t>sc</m:t>
                  </m:r>
                </m:sub>
                <m:sup>
                  <m:r>
                    <m:rPr>
                      <m:nor/>
                    </m:rPr>
                    <w:rPr>
                      <w:rFonts w:ascii="Cambria Math" w:eastAsia="宋体" w:hAnsi="Cambria Math" w:cs="Arial"/>
                      <w:sz w:val="22"/>
                    </w:rPr>
                    <m:t>PUSCH</m:t>
                  </m:r>
                </m:sup>
              </m:sSubSup>
            </m:oMath>
            <w:r w:rsidRPr="000D263F">
              <w:rPr>
                <w:rFonts w:ascii="Times New Roman" w:eastAsia="宋体" w:hAnsi="Times New Roman" w:cs="Times"/>
                <w:iCs/>
                <w:sz w:val="22"/>
              </w:rPr>
              <w:t xml:space="preserve"> is the total number of subcarriers of the PUSCH.</w:t>
            </w:r>
          </w:p>
          <w:p w14:paraId="6C36FC58" w14:textId="77777777" w:rsidR="000D263F" w:rsidRPr="000D263F" w:rsidRDefault="000D263F" w:rsidP="000D263F">
            <w:pPr>
              <w:suppressAutoHyphens/>
              <w:snapToGrid w:val="0"/>
              <w:spacing w:before="30" w:line="60" w:lineRule="atLeast"/>
              <w:rPr>
                <w:rFonts w:ascii="Times New Roman" w:eastAsia="宋体" w:hAnsi="Times New Roman" w:cs="Times"/>
                <w:iCs/>
                <w:sz w:val="22"/>
              </w:rPr>
            </w:pPr>
            <w:r w:rsidRPr="000D263F">
              <w:rPr>
                <w:rFonts w:ascii="Times New Roman" w:eastAsia="宋体" w:hAnsi="Times New Roman" w:cs="Times"/>
                <w:iCs/>
                <w:sz w:val="22"/>
              </w:rPr>
              <w:t>Note: Above options are mathematically equivalent.</w:t>
            </w:r>
          </w:p>
          <w:p w14:paraId="2E1817FD" w14:textId="21B2807E" w:rsidR="000D263F" w:rsidRPr="000D263F" w:rsidRDefault="000D263F" w:rsidP="000D263F">
            <w:pPr>
              <w:suppressAutoHyphens/>
              <w:snapToGrid w:val="0"/>
              <w:spacing w:before="30" w:line="60" w:lineRule="atLeast"/>
              <w:rPr>
                <w:rFonts w:ascii="Times New Roman" w:eastAsia="宋体" w:hAnsi="Times New Roman" w:cs="Arial"/>
                <w:bCs/>
                <w:sz w:val="22"/>
              </w:rPr>
            </w:pPr>
            <w:r w:rsidRPr="000D263F">
              <w:rPr>
                <w:rFonts w:ascii="Times New Roman" w:eastAsia="宋体" w:hAnsi="Times New Roman" w:cs="Arial"/>
                <w:bCs/>
                <w:sz w:val="22"/>
              </w:rPr>
              <w:t>Note: It is up to the spec editor how to capture the above as long as the specification captures the above in a mathematically identical manner.</w:t>
            </w:r>
          </w:p>
        </w:tc>
      </w:tr>
    </w:tbl>
    <w:p w14:paraId="0FD9C7F5" w14:textId="6CFC67BE" w:rsidR="00653AF9" w:rsidRPr="00653AF9" w:rsidRDefault="00653AF9" w:rsidP="00653AF9">
      <w:pPr>
        <w:spacing w:beforeLines="50" w:before="156" w:afterLines="50" w:after="156"/>
        <w:rPr>
          <w:rFonts w:ascii="Times" w:eastAsia="宋体" w:hAnsi="Times" w:cs="Arial"/>
          <w:bCs/>
          <w:kern w:val="0"/>
          <w:sz w:val="20"/>
          <w:szCs w:val="20"/>
          <w:lang w:val="en-GB" w:eastAsia="en-US"/>
        </w:rPr>
      </w:pPr>
      <w:r w:rsidRPr="00653AF9">
        <w:rPr>
          <w:rFonts w:ascii="Times" w:eastAsia="宋体" w:hAnsi="Times" w:cs="Arial"/>
          <w:bCs/>
          <w:kern w:val="0"/>
          <w:sz w:val="20"/>
          <w:szCs w:val="20"/>
          <w:lang w:val="en-GB" w:eastAsia="en-US"/>
        </w:rPr>
        <w:t xml:space="preserve">In RAN1#120bis, </w:t>
      </w:r>
      <w:r w:rsidR="000C5E69">
        <w:rPr>
          <w:rFonts w:ascii="Times" w:eastAsia="宋体" w:hAnsi="Times" w:cs="Arial"/>
          <w:bCs/>
          <w:kern w:val="0"/>
          <w:sz w:val="20"/>
          <w:szCs w:val="20"/>
          <w:lang w:val="en-GB" w:eastAsia="en-US"/>
        </w:rPr>
        <w:t>w</w:t>
      </w:r>
      <w:r w:rsidR="000C5E69" w:rsidRPr="000C5E69">
        <w:rPr>
          <w:rFonts w:ascii="Times" w:eastAsia="宋体" w:hAnsi="Times" w:cs="Arial"/>
          <w:bCs/>
          <w:kern w:val="0"/>
          <w:sz w:val="20"/>
          <w:szCs w:val="20"/>
          <w:lang w:val="en-GB" w:eastAsia="en-US"/>
        </w:rPr>
        <w:t>hen transform precoding is enabled and an UL muting symbol overlaps a symbol containing PT-RS,</w:t>
      </w:r>
      <w:r w:rsidR="000C5E69">
        <w:rPr>
          <w:rFonts w:ascii="Times" w:eastAsia="宋体" w:hAnsi="Times" w:cs="Arial"/>
          <w:bCs/>
          <w:kern w:val="0"/>
          <w:sz w:val="20"/>
          <w:szCs w:val="20"/>
          <w:lang w:val="en-GB" w:eastAsia="en-US"/>
        </w:rPr>
        <w:t xml:space="preserve"> </w:t>
      </w:r>
      <w:r w:rsidR="000C5E69" w:rsidRPr="00CB2623">
        <w:rPr>
          <w:rFonts w:ascii="Times" w:eastAsia="宋体" w:hAnsi="Times" w:cs="Times New Roman"/>
          <w:kern w:val="0"/>
          <w:sz w:val="20"/>
          <w:szCs w:val="20"/>
          <w:lang w:val="en-GB" w:eastAsia="en-US"/>
        </w:rPr>
        <w:t>following alternatives</w:t>
      </w:r>
      <w:r w:rsidR="000C5E69">
        <w:rPr>
          <w:rFonts w:ascii="Times" w:eastAsia="宋体" w:hAnsi="Times" w:cs="Times New Roman"/>
          <w:kern w:val="0"/>
          <w:sz w:val="20"/>
          <w:szCs w:val="20"/>
          <w:lang w:val="en-GB" w:eastAsia="en-US"/>
        </w:rPr>
        <w:t xml:space="preserve"> were discussed for </w:t>
      </w:r>
      <w:r w:rsidR="000C5E69" w:rsidRPr="00CB2623">
        <w:rPr>
          <w:rFonts w:ascii="Times" w:eastAsia="宋体" w:hAnsi="Times" w:cs="Times New Roman"/>
          <w:kern w:val="0"/>
          <w:sz w:val="20"/>
          <w:szCs w:val="20"/>
          <w:lang w:val="en-GB" w:eastAsia="en-US"/>
        </w:rPr>
        <w:t>down-select</w:t>
      </w:r>
      <w:r w:rsidR="000C5E69">
        <w:rPr>
          <w:rFonts w:ascii="Times" w:eastAsia="宋体" w:hAnsi="Times" w:cs="Times New Roman"/>
          <w:kern w:val="0"/>
          <w:sz w:val="20"/>
          <w:szCs w:val="20"/>
          <w:lang w:val="en-GB" w:eastAsia="en-US"/>
        </w:rPr>
        <w:t>ion.</w:t>
      </w:r>
    </w:p>
    <w:tbl>
      <w:tblPr>
        <w:tblStyle w:val="aa"/>
        <w:tblW w:w="0" w:type="auto"/>
        <w:tblLook w:val="04A0" w:firstRow="1" w:lastRow="0" w:firstColumn="1" w:lastColumn="0" w:noHBand="0" w:noVBand="1"/>
      </w:tblPr>
      <w:tblGrid>
        <w:gridCol w:w="9322"/>
      </w:tblGrid>
      <w:tr w:rsidR="00653AF9" w14:paraId="6BD98CFF" w14:textId="77777777" w:rsidTr="00856173">
        <w:tc>
          <w:tcPr>
            <w:tcW w:w="9322" w:type="dxa"/>
          </w:tcPr>
          <w:p w14:paraId="30D8CE95" w14:textId="77777777" w:rsidR="00653AF9" w:rsidRPr="00CB2623" w:rsidRDefault="00653AF9" w:rsidP="00856173">
            <w:pPr>
              <w:widowControl/>
              <w:jc w:val="left"/>
              <w:rPr>
                <w:rFonts w:ascii="Times" w:eastAsia="Batang" w:hAnsi="Times" w:cs="Times New Roman"/>
                <w:b/>
                <w:bCs/>
                <w:kern w:val="0"/>
                <w:sz w:val="20"/>
                <w:szCs w:val="20"/>
                <w:lang w:val="en-GB" w:eastAsia="en-US"/>
              </w:rPr>
            </w:pPr>
            <w:r w:rsidRPr="00CB2623">
              <w:rPr>
                <w:rFonts w:ascii="Times" w:eastAsia="Batang" w:hAnsi="Times" w:cs="Times New Roman"/>
                <w:b/>
                <w:bCs/>
                <w:kern w:val="0"/>
                <w:sz w:val="20"/>
                <w:szCs w:val="20"/>
                <w:highlight w:val="green"/>
                <w:lang w:val="en-GB" w:eastAsia="en-US"/>
              </w:rPr>
              <w:t>Agreement</w:t>
            </w:r>
          </w:p>
          <w:p w14:paraId="0879F609" w14:textId="77777777" w:rsidR="00653AF9" w:rsidRPr="00CB2623" w:rsidRDefault="00653AF9" w:rsidP="00856173">
            <w:pPr>
              <w:widowControl/>
              <w:jc w:val="left"/>
              <w:rPr>
                <w:rFonts w:ascii="Times" w:eastAsia="宋体" w:hAnsi="Times" w:cs="Times New Roman"/>
                <w:kern w:val="0"/>
                <w:sz w:val="20"/>
                <w:szCs w:val="20"/>
                <w:lang w:val="en-GB" w:eastAsia="en-US"/>
              </w:rPr>
            </w:pPr>
            <w:r w:rsidRPr="00CB2623">
              <w:rPr>
                <w:rFonts w:ascii="Times" w:eastAsia="宋体" w:hAnsi="Times" w:cs="Arial"/>
                <w:bCs/>
                <w:kern w:val="0"/>
                <w:sz w:val="20"/>
                <w:szCs w:val="20"/>
                <w:lang w:val="en-GB" w:eastAsia="en-US"/>
              </w:rPr>
              <w:t>When transform precoding is enabled</w:t>
            </w:r>
            <w:r w:rsidRPr="00CB2623">
              <w:rPr>
                <w:rFonts w:ascii="Times" w:eastAsia="宋体" w:hAnsi="Times" w:cs="Times New Roman"/>
                <w:kern w:val="0"/>
                <w:sz w:val="20"/>
                <w:szCs w:val="20"/>
                <w:lang w:val="en-GB" w:eastAsia="en-US"/>
              </w:rPr>
              <w:t xml:space="preserve"> and an UL muting symbol overlaps a symbol containing PT-RS, down-select from the following alternatives in RAN1#121</w:t>
            </w:r>
          </w:p>
          <w:p w14:paraId="49E06AD2" w14:textId="77777777" w:rsidR="00653AF9" w:rsidRPr="00CB2623" w:rsidRDefault="00653AF9" w:rsidP="00856173">
            <w:pPr>
              <w:widowControl/>
              <w:numPr>
                <w:ilvl w:val="0"/>
                <w:numId w:val="42"/>
              </w:numPr>
              <w:tabs>
                <w:tab w:val="left" w:pos="0"/>
              </w:tabs>
              <w:suppressAutoHyphens/>
              <w:snapToGrid w:val="0"/>
              <w:contextualSpacing/>
              <w:jc w:val="left"/>
              <w:rPr>
                <w:rFonts w:ascii="Times" w:eastAsia="宋体" w:hAnsi="Times" w:cs="Times New Roman"/>
                <w:kern w:val="0"/>
                <w:sz w:val="20"/>
                <w:szCs w:val="20"/>
                <w:lang w:val="en-GB" w:eastAsia="x-none"/>
              </w:rPr>
            </w:pPr>
            <w:r w:rsidRPr="00CB2623">
              <w:rPr>
                <w:rFonts w:ascii="Times" w:eastAsia="宋体" w:hAnsi="Times" w:cs="Times New Roman"/>
                <w:kern w:val="0"/>
                <w:sz w:val="20"/>
                <w:szCs w:val="20"/>
                <w:lang w:val="en-GB" w:eastAsia="x-none"/>
              </w:rPr>
              <w:t>Alt-3</w:t>
            </w:r>
          </w:p>
          <w:p w14:paraId="416ED2EE" w14:textId="77777777" w:rsidR="00653AF9" w:rsidRPr="00CB2623" w:rsidRDefault="00653AF9" w:rsidP="00856173">
            <w:pPr>
              <w:widowControl/>
              <w:numPr>
                <w:ilvl w:val="1"/>
                <w:numId w:val="42"/>
              </w:numPr>
              <w:tabs>
                <w:tab w:val="left" w:pos="0"/>
              </w:tabs>
              <w:suppressAutoHyphens/>
              <w:snapToGrid w:val="0"/>
              <w:contextualSpacing/>
              <w:jc w:val="left"/>
              <w:rPr>
                <w:rFonts w:ascii="Times" w:eastAsia="宋体" w:hAnsi="Times" w:cs="Times New Roman"/>
                <w:kern w:val="0"/>
                <w:sz w:val="20"/>
                <w:szCs w:val="20"/>
                <w:lang w:val="en-GB" w:eastAsia="x-none"/>
              </w:rPr>
            </w:pPr>
            <w:r w:rsidRPr="00CB2623">
              <w:rPr>
                <w:rFonts w:ascii="Times" w:eastAsia="宋体" w:hAnsi="Times" w:cs="Times New Roman"/>
                <w:kern w:val="0"/>
                <w:sz w:val="20"/>
                <w:szCs w:val="20"/>
                <w:lang w:val="en-GB" w:eastAsia="x-none"/>
              </w:rPr>
              <w:t xml:space="preserve">For PT-RS insertion in a block of </w:t>
            </w:r>
            <m:oMath>
              <m:f>
                <m:fPr>
                  <m:type m:val="lin"/>
                  <m:ctrlPr>
                    <w:rPr>
                      <w:rFonts w:ascii="Cambria Math" w:eastAsia="Batang" w:hAnsi="Cambria Math" w:cs="Times New Roman"/>
                      <w:kern w:val="0"/>
                      <w:sz w:val="20"/>
                      <w:szCs w:val="24"/>
                      <w:lang w:val="en-GB" w:eastAsia="x-none"/>
                    </w:rPr>
                  </m:ctrlPr>
                </m:fPr>
                <m:num>
                  <m:sSubSup>
                    <m:sSubSupPr>
                      <m:ctrlPr>
                        <w:rPr>
                          <w:rFonts w:ascii="Cambria Math" w:eastAsia="Batang" w:hAnsi="Cambria Math" w:cs="Times New Roman"/>
                          <w:kern w:val="0"/>
                          <w:sz w:val="20"/>
                          <w:szCs w:val="24"/>
                          <w:lang w:val="en-GB" w:eastAsia="x-none"/>
                        </w:rPr>
                      </m:ctrlPr>
                    </m:sSubSupPr>
                    <m:e>
                      <m:r>
                        <w:rPr>
                          <w:rFonts w:ascii="Cambria Math" w:eastAsia="Batang" w:hAnsi="Cambria Math" w:cs="Times New Roman"/>
                          <w:kern w:val="0"/>
                          <w:sz w:val="20"/>
                          <w:szCs w:val="24"/>
                          <w:lang w:val="en-GB" w:eastAsia="x-none"/>
                        </w:rPr>
                        <m:t>M</m:t>
                      </m:r>
                    </m:e>
                    <m:sub>
                      <m:r>
                        <m:rPr>
                          <m:lit/>
                          <m:nor/>
                        </m:rPr>
                        <w:rPr>
                          <w:rFonts w:ascii="Cambria Math" w:eastAsia="Batang" w:hAnsi="Cambria Math" w:cs="Times New Roman"/>
                          <w:kern w:val="0"/>
                          <w:sz w:val="20"/>
                          <w:szCs w:val="24"/>
                          <w:lang w:val="en-GB" w:eastAsia="x-none"/>
                        </w:rPr>
                        <m:t>sc</m:t>
                      </m:r>
                    </m:sub>
                    <m:sup>
                      <m:r>
                        <m:rPr>
                          <m:lit/>
                          <m:nor/>
                        </m:rPr>
                        <w:rPr>
                          <w:rFonts w:ascii="Cambria Math" w:eastAsia="Batang" w:hAnsi="Cambria Math" w:cs="Times New Roman"/>
                          <w:kern w:val="0"/>
                          <w:sz w:val="20"/>
                          <w:szCs w:val="24"/>
                          <w:lang w:val="en-GB" w:eastAsia="x-none"/>
                        </w:rPr>
                        <m:t>PUSCH</m:t>
                      </m:r>
                    </m:sup>
                  </m:sSubSup>
                </m:num>
                <m:den>
                  <m:r>
                    <w:rPr>
                      <w:rFonts w:ascii="Cambria Math" w:eastAsia="Batang" w:hAnsi="Cambria Math" w:cs="Times New Roman"/>
                      <w:kern w:val="0"/>
                      <w:sz w:val="20"/>
                      <w:szCs w:val="24"/>
                      <w:lang w:val="en-GB" w:eastAsia="x-none"/>
                    </w:rPr>
                    <m:t>2</m:t>
                  </m:r>
                </m:den>
              </m:f>
            </m:oMath>
            <w:r w:rsidRPr="00CB2623">
              <w:rPr>
                <w:rFonts w:ascii="Times" w:eastAsia="宋体" w:hAnsi="Times" w:cs="Times New Roman"/>
                <w:kern w:val="0"/>
                <w:sz w:val="20"/>
                <w:szCs w:val="20"/>
                <w:lang w:val="en-GB" w:eastAsia="x-none"/>
              </w:rPr>
              <w:t xml:space="preserve"> samples prior to transform precoding</w:t>
            </w:r>
          </w:p>
          <w:p w14:paraId="539EC9BA" w14:textId="77777777" w:rsidR="00653AF9" w:rsidRPr="00CB2623" w:rsidRDefault="00F03011" w:rsidP="00856173">
            <w:pPr>
              <w:widowControl/>
              <w:numPr>
                <w:ilvl w:val="2"/>
                <w:numId w:val="42"/>
              </w:numPr>
              <w:tabs>
                <w:tab w:val="left" w:pos="0"/>
              </w:tabs>
              <w:suppressAutoHyphens/>
              <w:snapToGrid w:val="0"/>
              <w:contextualSpacing/>
              <w:jc w:val="left"/>
              <w:rPr>
                <w:rFonts w:ascii="Times" w:eastAsia="宋体" w:hAnsi="Times" w:cs="Times New Roman"/>
                <w:kern w:val="0"/>
                <w:sz w:val="20"/>
                <w:szCs w:val="20"/>
                <w:lang w:val="en-GB" w:eastAsia="x-none"/>
              </w:rPr>
            </w:pPr>
            <m:oMath>
              <m:sSubSup>
                <m:sSubSupPr>
                  <m:ctrlPr>
                    <w:rPr>
                      <w:rFonts w:ascii="Cambria Math" w:eastAsia="Batang" w:hAnsi="Cambria Math" w:cs="Times New Roman"/>
                      <w:kern w:val="0"/>
                      <w:sz w:val="20"/>
                      <w:szCs w:val="24"/>
                      <w:lang w:val="en-GB" w:eastAsia="x-none"/>
                    </w:rPr>
                  </m:ctrlPr>
                </m:sSubSupPr>
                <m:e>
                  <m:r>
                    <w:rPr>
                      <w:rFonts w:ascii="Cambria Math" w:eastAsia="Batang" w:hAnsi="Cambria Math" w:cs="Times New Roman"/>
                      <w:kern w:val="0"/>
                      <w:sz w:val="20"/>
                      <w:szCs w:val="24"/>
                      <w:lang w:val="en-GB" w:eastAsia="x-none"/>
                    </w:rPr>
                    <m:t>N</m:t>
                  </m:r>
                </m:e>
                <m:sub>
                  <m:r>
                    <m:rPr>
                      <m:lit/>
                      <m:nor/>
                    </m:rPr>
                    <w:rPr>
                      <w:rFonts w:ascii="Cambria Math" w:eastAsia="Batang" w:hAnsi="Cambria Math" w:cs="Times New Roman"/>
                      <w:kern w:val="0"/>
                      <w:sz w:val="20"/>
                      <w:szCs w:val="24"/>
                      <w:lang w:val="en-GB" w:eastAsia="x-none"/>
                    </w:rPr>
                    <m:t>group</m:t>
                  </m:r>
                </m:sub>
                <m:sup>
                  <m:r>
                    <m:rPr>
                      <m:lit/>
                      <m:nor/>
                    </m:rPr>
                    <w:rPr>
                      <w:rFonts w:ascii="Cambria Math" w:eastAsia="Batang" w:hAnsi="Cambria Math" w:cs="Times New Roman"/>
                      <w:kern w:val="0"/>
                      <w:sz w:val="20"/>
                      <w:szCs w:val="24"/>
                      <w:lang w:val="en-GB" w:eastAsia="x-none"/>
                    </w:rPr>
                    <m:t>PT-RS</m:t>
                  </m:r>
                </m:sup>
              </m:sSubSup>
            </m:oMath>
            <w:r w:rsidR="00653AF9" w:rsidRPr="00CB2623">
              <w:rPr>
                <w:rFonts w:ascii="Times" w:eastAsia="宋体" w:hAnsi="Times" w:cs="Times New Roman"/>
                <w:kern w:val="0"/>
                <w:sz w:val="20"/>
                <w:szCs w:val="20"/>
                <w:lang w:val="en-GB" w:eastAsia="x-none"/>
              </w:rPr>
              <w:t xml:space="preserve"> and </w:t>
            </w:r>
            <m:oMath>
              <m:sSubSup>
                <m:sSubSupPr>
                  <m:ctrlPr>
                    <w:rPr>
                      <w:rFonts w:ascii="Cambria Math" w:eastAsia="Batang" w:hAnsi="Cambria Math" w:cs="Times New Roman"/>
                      <w:kern w:val="0"/>
                      <w:sz w:val="20"/>
                      <w:szCs w:val="24"/>
                      <w:lang w:val="en-GB" w:eastAsia="x-none"/>
                    </w:rPr>
                  </m:ctrlPr>
                </m:sSubSupPr>
                <m:e>
                  <m:r>
                    <w:rPr>
                      <w:rFonts w:ascii="Cambria Math" w:eastAsia="Batang" w:hAnsi="Cambria Math" w:cs="Times New Roman"/>
                      <w:kern w:val="0"/>
                      <w:sz w:val="20"/>
                      <w:szCs w:val="24"/>
                      <w:lang w:val="en-GB" w:eastAsia="x-none"/>
                    </w:rPr>
                    <m:t>N</m:t>
                  </m:r>
                </m:e>
                <m:sub>
                  <m:r>
                    <m:rPr>
                      <m:lit/>
                      <m:nor/>
                    </m:rPr>
                    <w:rPr>
                      <w:rFonts w:ascii="Cambria Math" w:eastAsia="Batang" w:hAnsi="Cambria Math" w:cs="Times New Roman"/>
                      <w:kern w:val="0"/>
                      <w:sz w:val="20"/>
                      <w:szCs w:val="24"/>
                      <w:lang w:val="en-GB" w:eastAsia="x-none"/>
                    </w:rPr>
                    <m:t>samp</m:t>
                  </m:r>
                </m:sub>
                <m:sup>
                  <m:r>
                    <m:rPr>
                      <m:lit/>
                      <m:nor/>
                    </m:rPr>
                    <w:rPr>
                      <w:rFonts w:ascii="Cambria Math" w:eastAsia="Batang" w:hAnsi="Cambria Math" w:cs="Times New Roman"/>
                      <w:kern w:val="0"/>
                      <w:sz w:val="20"/>
                      <w:szCs w:val="24"/>
                      <w:lang w:val="en-GB" w:eastAsia="x-none"/>
                    </w:rPr>
                    <m:t>group</m:t>
                  </m:r>
                </m:sup>
              </m:sSubSup>
            </m:oMath>
            <w:r w:rsidR="00653AF9" w:rsidRPr="00CB2623">
              <w:rPr>
                <w:rFonts w:ascii="Times" w:eastAsia="宋体" w:hAnsi="Times" w:cs="Times New Roman"/>
                <w:kern w:val="0"/>
                <w:sz w:val="20"/>
                <w:szCs w:val="20"/>
                <w:lang w:val="en-GB" w:eastAsia="x-none"/>
              </w:rPr>
              <w:t xml:space="preserve"> are determined as legacy from 38.214 Table 6.2.3.2-1</w:t>
            </w:r>
          </w:p>
          <w:p w14:paraId="0DADD989" w14:textId="77777777" w:rsidR="00653AF9" w:rsidRPr="00CB2623" w:rsidRDefault="00653AF9" w:rsidP="00856173">
            <w:pPr>
              <w:widowControl/>
              <w:numPr>
                <w:ilvl w:val="2"/>
                <w:numId w:val="42"/>
              </w:numPr>
              <w:tabs>
                <w:tab w:val="left" w:pos="0"/>
              </w:tabs>
              <w:suppressAutoHyphens/>
              <w:snapToGrid w:val="0"/>
              <w:contextualSpacing/>
              <w:jc w:val="left"/>
              <w:rPr>
                <w:rFonts w:ascii="Times" w:eastAsia="宋体" w:hAnsi="Times" w:cs="Times New Roman"/>
                <w:kern w:val="0"/>
                <w:sz w:val="20"/>
                <w:szCs w:val="20"/>
                <w:lang w:val="en-GB" w:eastAsia="x-none"/>
              </w:rPr>
            </w:pPr>
            <w:r w:rsidRPr="00CB2623">
              <w:rPr>
                <w:rFonts w:ascii="Times" w:eastAsia="宋体" w:hAnsi="Times" w:cs="Times New Roman"/>
                <w:kern w:val="0"/>
                <w:sz w:val="20"/>
                <w:szCs w:val="20"/>
                <w:lang w:val="en-GB" w:eastAsia="x-none"/>
              </w:rPr>
              <w:t xml:space="preserve">PT-RS sample positions are determined as legacy, but only for the first </w:t>
            </w:r>
            <m:oMath>
              <m:f>
                <m:fPr>
                  <m:type m:val="lin"/>
                  <m:ctrlPr>
                    <w:rPr>
                      <w:rFonts w:ascii="Cambria Math" w:eastAsia="Batang" w:hAnsi="Cambria Math" w:cs="Times New Roman"/>
                      <w:kern w:val="0"/>
                      <w:sz w:val="20"/>
                      <w:szCs w:val="24"/>
                      <w:lang w:val="en-GB" w:eastAsia="x-none"/>
                    </w:rPr>
                  </m:ctrlPr>
                </m:fPr>
                <m:num>
                  <m:sSubSup>
                    <m:sSubSupPr>
                      <m:ctrlPr>
                        <w:rPr>
                          <w:rFonts w:ascii="Cambria Math" w:eastAsia="Batang" w:hAnsi="Cambria Math" w:cs="Times New Roman"/>
                          <w:kern w:val="0"/>
                          <w:sz w:val="20"/>
                          <w:szCs w:val="24"/>
                          <w:lang w:val="en-GB" w:eastAsia="x-none"/>
                        </w:rPr>
                      </m:ctrlPr>
                    </m:sSubSupPr>
                    <m:e>
                      <m:r>
                        <w:rPr>
                          <w:rFonts w:ascii="Cambria Math" w:eastAsia="Batang" w:hAnsi="Cambria Math" w:cs="Times New Roman"/>
                          <w:kern w:val="0"/>
                          <w:sz w:val="20"/>
                          <w:szCs w:val="24"/>
                          <w:lang w:val="en-GB" w:eastAsia="x-none"/>
                        </w:rPr>
                        <m:t>N</m:t>
                      </m:r>
                    </m:e>
                    <m:sub>
                      <m:r>
                        <w:rPr>
                          <w:rFonts w:ascii="Cambria Math" w:eastAsia="Batang" w:hAnsi="Cambria Math" w:cs="Times New Roman"/>
                          <w:kern w:val="0"/>
                          <w:sz w:val="20"/>
                          <w:szCs w:val="24"/>
                          <w:lang w:val="en-GB" w:eastAsia="x-none"/>
                        </w:rPr>
                        <m:t>group</m:t>
                      </m:r>
                    </m:sub>
                    <m:sup>
                      <m:r>
                        <w:rPr>
                          <w:rFonts w:ascii="Cambria Math" w:eastAsia="Batang" w:hAnsi="Cambria Math" w:cs="Times New Roman"/>
                          <w:kern w:val="0"/>
                          <w:sz w:val="20"/>
                          <w:szCs w:val="24"/>
                          <w:lang w:val="en-GB" w:eastAsia="x-none"/>
                        </w:rPr>
                        <m:t>PT-RS</m:t>
                      </m:r>
                    </m:sup>
                  </m:sSubSup>
                </m:num>
                <m:den>
                  <m:r>
                    <w:rPr>
                      <w:rFonts w:ascii="Cambria Math" w:eastAsia="Batang" w:hAnsi="Cambria Math" w:cs="Times New Roman"/>
                      <w:kern w:val="0"/>
                      <w:sz w:val="20"/>
                      <w:szCs w:val="24"/>
                      <w:lang w:val="en-GB" w:eastAsia="x-none"/>
                    </w:rPr>
                    <m:t>2</m:t>
                  </m:r>
                </m:den>
              </m:f>
            </m:oMath>
            <w:r w:rsidRPr="00CB2623">
              <w:rPr>
                <w:rFonts w:ascii="Times" w:eastAsia="宋体" w:hAnsi="Times" w:cs="Times New Roman"/>
                <w:kern w:val="0"/>
                <w:sz w:val="20"/>
                <w:szCs w:val="20"/>
                <w:lang w:val="en-GB" w:eastAsia="x-none"/>
              </w:rPr>
              <w:t xml:space="preserve"> groups</w:t>
            </w:r>
          </w:p>
          <w:p w14:paraId="617F2500" w14:textId="77777777" w:rsidR="00653AF9" w:rsidRPr="00CB2623" w:rsidRDefault="00653AF9" w:rsidP="00856173">
            <w:pPr>
              <w:widowControl/>
              <w:numPr>
                <w:ilvl w:val="2"/>
                <w:numId w:val="42"/>
              </w:numPr>
              <w:tabs>
                <w:tab w:val="left" w:pos="0"/>
              </w:tabs>
              <w:suppressAutoHyphens/>
              <w:snapToGrid w:val="0"/>
              <w:contextualSpacing/>
              <w:jc w:val="left"/>
              <w:rPr>
                <w:rFonts w:ascii="Times" w:eastAsia="宋体" w:hAnsi="Times" w:cs="Times New Roman"/>
                <w:kern w:val="0"/>
                <w:sz w:val="20"/>
                <w:szCs w:val="20"/>
                <w:lang w:val="en-GB" w:eastAsia="x-none"/>
              </w:rPr>
            </w:pPr>
            <w:r w:rsidRPr="00CB2623">
              <w:rPr>
                <w:rFonts w:ascii="Times" w:eastAsia="宋体" w:hAnsi="Times" w:cs="Times New Roman"/>
                <w:kern w:val="0"/>
                <w:sz w:val="20"/>
                <w:szCs w:val="20"/>
                <w:lang w:val="en-GB" w:eastAsia="x-none"/>
              </w:rPr>
              <w:t>Note: After PT-RS insertion, all of the mathematically equivalent DFT Options 1, 2A, and 2B from the RAN1#120 agreement are applicable, where the choice is up to UE implementation</w:t>
            </w:r>
          </w:p>
          <w:p w14:paraId="65BB4EBC" w14:textId="77777777" w:rsidR="00653AF9" w:rsidRPr="00CB2623" w:rsidRDefault="00653AF9" w:rsidP="00856173">
            <w:pPr>
              <w:widowControl/>
              <w:numPr>
                <w:ilvl w:val="0"/>
                <w:numId w:val="42"/>
              </w:numPr>
              <w:tabs>
                <w:tab w:val="left" w:pos="0"/>
              </w:tabs>
              <w:suppressAutoHyphens/>
              <w:adjustRightInd w:val="0"/>
              <w:snapToGrid w:val="0"/>
              <w:jc w:val="left"/>
              <w:rPr>
                <w:rFonts w:ascii="Times" w:eastAsia="宋体" w:hAnsi="Times" w:cs="Times New Roman"/>
                <w:kern w:val="0"/>
                <w:sz w:val="20"/>
                <w:szCs w:val="20"/>
                <w:lang w:val="en-GB" w:eastAsia="x-none"/>
              </w:rPr>
            </w:pPr>
            <w:r w:rsidRPr="00CB2623">
              <w:rPr>
                <w:rFonts w:ascii="Times" w:eastAsia="宋体" w:hAnsi="Times" w:cs="Times New Roman" w:hint="eastAsia"/>
                <w:kern w:val="0"/>
                <w:sz w:val="20"/>
                <w:szCs w:val="20"/>
                <w:lang w:val="en-GB" w:eastAsia="x-none"/>
              </w:rPr>
              <w:t>Alt</w:t>
            </w:r>
            <w:r w:rsidRPr="00CB2623">
              <w:rPr>
                <w:rFonts w:ascii="Times" w:eastAsia="宋体" w:hAnsi="Times" w:cs="Times New Roman"/>
                <w:kern w:val="0"/>
                <w:sz w:val="20"/>
                <w:szCs w:val="20"/>
                <w:lang w:val="en-GB" w:eastAsia="x-none"/>
              </w:rPr>
              <w:t>-4</w:t>
            </w:r>
          </w:p>
          <w:p w14:paraId="5DC8650D" w14:textId="77777777" w:rsidR="00653AF9" w:rsidRPr="00CB2623" w:rsidRDefault="00653AF9" w:rsidP="00856173">
            <w:pPr>
              <w:widowControl/>
              <w:numPr>
                <w:ilvl w:val="1"/>
                <w:numId w:val="42"/>
              </w:numPr>
              <w:tabs>
                <w:tab w:val="left" w:pos="0"/>
              </w:tabs>
              <w:suppressAutoHyphens/>
              <w:adjustRightInd w:val="0"/>
              <w:snapToGrid w:val="0"/>
              <w:jc w:val="left"/>
              <w:rPr>
                <w:rFonts w:ascii="Times" w:eastAsia="宋体" w:hAnsi="Times" w:cs="Times New Roman"/>
                <w:kern w:val="0"/>
                <w:sz w:val="20"/>
                <w:szCs w:val="20"/>
                <w:lang w:val="en-GB" w:eastAsia="x-none"/>
              </w:rPr>
            </w:pPr>
            <w:r w:rsidRPr="00CB2623">
              <w:rPr>
                <w:rFonts w:ascii="Times" w:eastAsia="宋体" w:hAnsi="Times" w:cs="Times New Roman" w:hint="eastAsia"/>
                <w:kern w:val="0"/>
                <w:sz w:val="20"/>
                <w:szCs w:val="20"/>
                <w:lang w:val="en-GB" w:eastAsia="x-none"/>
              </w:rPr>
              <w:t>U</w:t>
            </w:r>
            <w:r w:rsidRPr="00CB2623">
              <w:rPr>
                <w:rFonts w:ascii="Times" w:eastAsia="宋体" w:hAnsi="Times" w:cs="Times New Roman"/>
                <w:kern w:val="0"/>
                <w:sz w:val="20"/>
                <w:szCs w:val="20"/>
                <w:lang w:val="en-GB" w:eastAsia="x-none"/>
              </w:rPr>
              <w:t>L resource muting is not applied in the PUSCH symbol containing PT-RS</w:t>
            </w:r>
          </w:p>
        </w:tc>
      </w:tr>
    </w:tbl>
    <w:p w14:paraId="700AA8C8" w14:textId="77777777" w:rsidR="000D263F" w:rsidRPr="00653AF9" w:rsidRDefault="000D263F" w:rsidP="00375B84">
      <w:pPr>
        <w:spacing w:beforeLines="50" w:before="156" w:afterLines="50" w:after="156"/>
        <w:rPr>
          <w:rFonts w:ascii="Times New Roman" w:hAnsi="Times New Roman" w:cs="Times New Roman"/>
          <w:sz w:val="20"/>
          <w:szCs w:val="20"/>
        </w:rPr>
      </w:pPr>
    </w:p>
    <w:p w14:paraId="6061E037" w14:textId="02454A0A" w:rsidR="00273FF6" w:rsidRDefault="007866E8" w:rsidP="008F0DA4">
      <w:pPr>
        <w:spacing w:beforeLines="50" w:before="156" w:afterLines="50" w:after="156"/>
        <w:rPr>
          <w:rFonts w:ascii="Times New Roman" w:hAnsi="Times New Roman" w:cs="Times New Roman"/>
          <w:sz w:val="20"/>
          <w:szCs w:val="20"/>
        </w:rPr>
      </w:pPr>
      <w:r>
        <w:rPr>
          <w:rFonts w:ascii="Times New Roman" w:hAnsi="Times New Roman" w:cs="Times New Roman"/>
          <w:sz w:val="20"/>
          <w:szCs w:val="20"/>
        </w:rPr>
        <w:t>W</w:t>
      </w:r>
      <w:r w:rsidR="00945524" w:rsidRPr="000710B3">
        <w:rPr>
          <w:rFonts w:ascii="Times New Roman" w:hAnsi="Times New Roman" w:cs="Times New Roman"/>
          <w:sz w:val="20"/>
          <w:szCs w:val="20"/>
        </w:rPr>
        <w:t xml:space="preserve">hen transform precoding is enabled, PTRS is chunked inserted before DFT, and it reflects to every subcarrier in frequency domain. </w:t>
      </w:r>
      <w:r w:rsidR="0064186D" w:rsidRPr="000710B3">
        <w:rPr>
          <w:rFonts w:ascii="Times New Roman" w:hAnsi="Times New Roman" w:cs="Times New Roman"/>
          <w:sz w:val="20"/>
          <w:szCs w:val="20"/>
        </w:rPr>
        <w:t>If</w:t>
      </w:r>
      <w:r w:rsidR="00945524" w:rsidRPr="000710B3">
        <w:rPr>
          <w:rFonts w:ascii="Times New Roman" w:hAnsi="Times New Roman" w:cs="Times New Roman"/>
          <w:sz w:val="20"/>
          <w:szCs w:val="20"/>
        </w:rPr>
        <w:t xml:space="preserve"> UL resource muting is </w:t>
      </w:r>
      <w:r w:rsidR="0064186D" w:rsidRPr="000710B3">
        <w:rPr>
          <w:rFonts w:ascii="Times New Roman" w:hAnsi="Times New Roman" w:cs="Times New Roman"/>
          <w:sz w:val="20"/>
          <w:szCs w:val="20"/>
        </w:rPr>
        <w:t xml:space="preserve">applied to </w:t>
      </w:r>
      <w:r w:rsidR="006072AE" w:rsidRPr="000710B3">
        <w:rPr>
          <w:rFonts w:ascii="Times New Roman" w:hAnsi="Times New Roman" w:cs="Times New Roman"/>
          <w:sz w:val="20"/>
          <w:szCs w:val="20"/>
        </w:rPr>
        <w:t>symbol with PTRS</w:t>
      </w:r>
      <w:r w:rsidR="00945524" w:rsidRPr="000710B3">
        <w:rPr>
          <w:rFonts w:ascii="Times New Roman" w:hAnsi="Times New Roman" w:cs="Times New Roman"/>
          <w:sz w:val="20"/>
          <w:szCs w:val="20"/>
        </w:rPr>
        <w:t xml:space="preserve">, PTRS can only be inserted in PUSCH with the size of </w:t>
      </w:r>
      <m:oMath>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sc</m:t>
            </m:r>
          </m:sub>
          <m:sup>
            <m:r>
              <m:rPr>
                <m:nor/>
              </m:rPr>
              <w:rPr>
                <w:rFonts w:ascii="Cambria Math" w:hAnsi="Cambria Math"/>
                <w:sz w:val="20"/>
                <w:szCs w:val="20"/>
              </w:rPr>
              <m:t>PUSCH</m:t>
            </m:r>
          </m:sup>
        </m:sSubSup>
        <m:r>
          <w:rPr>
            <w:rFonts w:ascii="Cambria Math" w:hAnsi="Cambria Math"/>
            <w:sz w:val="20"/>
            <w:szCs w:val="20"/>
          </w:rPr>
          <m:t>/2</m:t>
        </m:r>
      </m:oMath>
      <w:r w:rsidR="00945524" w:rsidRPr="000710B3">
        <w:rPr>
          <w:rFonts w:ascii="Times New Roman" w:hAnsi="Times New Roman" w:cs="Times New Roman" w:hint="eastAsia"/>
          <w:sz w:val="20"/>
          <w:szCs w:val="20"/>
        </w:rPr>
        <w:t>,</w:t>
      </w:r>
      <w:r w:rsidR="00945524" w:rsidRPr="000710B3">
        <w:rPr>
          <w:rFonts w:ascii="Times New Roman" w:hAnsi="Times New Roman" w:cs="Times New Roman"/>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sc</m:t>
            </m:r>
          </m:sub>
          <m:sup>
            <m:r>
              <m:rPr>
                <m:nor/>
              </m:rPr>
              <w:rPr>
                <w:rFonts w:ascii="Cambria Math" w:hAnsi="Cambria Math"/>
                <w:sz w:val="20"/>
                <w:szCs w:val="20"/>
              </w:rPr>
              <m:t>PUSCH</m:t>
            </m:r>
          </m:sup>
        </m:sSubSup>
      </m:oMath>
      <w:r w:rsidR="00945524" w:rsidRPr="000710B3">
        <w:rPr>
          <w:rFonts w:ascii="Times New Roman" w:hAnsi="Times New Roman" w:cs="Times New Roman"/>
          <w:sz w:val="20"/>
          <w:szCs w:val="20"/>
        </w:rPr>
        <w:t xml:space="preserve"> is the number of subcarriers for the PUSCH. </w:t>
      </w:r>
    </w:p>
    <w:p w14:paraId="63DED495" w14:textId="58933D5A" w:rsidR="00A113A4" w:rsidRPr="00CD66A4" w:rsidRDefault="00BE6D0C" w:rsidP="00675EE9">
      <w:pPr>
        <w:spacing w:beforeLines="50" w:before="156" w:afterLines="50" w:after="156"/>
        <w:rPr>
          <w:rFonts w:ascii="Times New Roman" w:hAnsi="Times New Roman" w:cs="Times New Roman"/>
          <w:sz w:val="20"/>
          <w:szCs w:val="20"/>
        </w:rPr>
      </w:pPr>
      <w:r>
        <w:rPr>
          <w:rFonts w:ascii="Times New Roman" w:hAnsi="Times New Roman" w:cs="Times New Roman"/>
          <w:sz w:val="20"/>
          <w:szCs w:val="20"/>
        </w:rPr>
        <w:lastRenderedPageBreak/>
        <w:t>F</w:t>
      </w:r>
      <w:r w:rsidR="00902A89">
        <w:rPr>
          <w:rFonts w:ascii="Times New Roman" w:hAnsi="Times New Roman" w:cs="Times New Roman"/>
          <w:sz w:val="20"/>
          <w:szCs w:val="20"/>
        </w:rPr>
        <w:t xml:space="preserve">or </w:t>
      </w:r>
      <w:r w:rsidR="00902A89" w:rsidRPr="00902A89">
        <w:rPr>
          <w:rFonts w:ascii="Times New Roman" w:hAnsi="Times New Roman" w:cs="Times New Roman"/>
          <w:sz w:val="20"/>
          <w:szCs w:val="20"/>
        </w:rPr>
        <w:t>Alt-3</w:t>
      </w:r>
      <w:r w:rsidR="00902A89">
        <w:rPr>
          <w:rFonts w:ascii="Times New Roman" w:hAnsi="Times New Roman" w:cs="Times New Roman"/>
          <w:sz w:val="20"/>
          <w:szCs w:val="20"/>
        </w:rPr>
        <w:t xml:space="preserve">, </w:t>
      </w:r>
      <w:r w:rsidR="00902A89" w:rsidRPr="00902A89">
        <w:rPr>
          <w:rFonts w:ascii="Times" w:eastAsia="宋体" w:hAnsi="Times" w:cs="Times New Roman"/>
          <w:kern w:val="0"/>
          <w:sz w:val="20"/>
          <w:szCs w:val="20"/>
          <w:lang w:val="en-GB" w:eastAsia="x-none"/>
        </w:rPr>
        <w:t xml:space="preserve">PT-RS sample positions are determined as legacy, but only for the first </w:t>
      </w:r>
      <m:oMath>
        <m:f>
          <m:fPr>
            <m:type m:val="lin"/>
            <m:ctrlPr>
              <w:rPr>
                <w:rFonts w:ascii="Cambria Math" w:eastAsia="Batang" w:hAnsi="Cambria Math" w:cs="Times New Roman"/>
                <w:kern w:val="0"/>
                <w:sz w:val="20"/>
                <w:szCs w:val="24"/>
                <w:lang w:val="en-GB" w:eastAsia="x-none"/>
              </w:rPr>
            </m:ctrlPr>
          </m:fPr>
          <m:num>
            <m:sSubSup>
              <m:sSubSupPr>
                <m:ctrlPr>
                  <w:rPr>
                    <w:rFonts w:ascii="Cambria Math" w:eastAsia="Batang" w:hAnsi="Cambria Math" w:cs="Times New Roman"/>
                    <w:kern w:val="0"/>
                    <w:sz w:val="20"/>
                    <w:szCs w:val="24"/>
                    <w:lang w:val="en-GB" w:eastAsia="x-none"/>
                  </w:rPr>
                </m:ctrlPr>
              </m:sSubSupPr>
              <m:e>
                <m:r>
                  <w:rPr>
                    <w:rFonts w:ascii="Cambria Math" w:eastAsia="Batang" w:hAnsi="Cambria Math" w:cs="Times New Roman"/>
                    <w:kern w:val="0"/>
                    <w:sz w:val="20"/>
                    <w:szCs w:val="24"/>
                    <w:lang w:val="en-GB" w:eastAsia="x-none"/>
                  </w:rPr>
                  <m:t>N</m:t>
                </m:r>
              </m:e>
              <m:sub>
                <m:r>
                  <w:rPr>
                    <w:rFonts w:ascii="Cambria Math" w:eastAsia="Batang" w:hAnsi="Cambria Math" w:cs="Times New Roman"/>
                    <w:kern w:val="0"/>
                    <w:sz w:val="20"/>
                    <w:szCs w:val="24"/>
                    <w:lang w:val="en-GB" w:eastAsia="x-none"/>
                  </w:rPr>
                  <m:t>group</m:t>
                </m:r>
              </m:sub>
              <m:sup>
                <m:r>
                  <w:rPr>
                    <w:rFonts w:ascii="Cambria Math" w:eastAsia="Batang" w:hAnsi="Cambria Math" w:cs="Times New Roman"/>
                    <w:kern w:val="0"/>
                    <w:sz w:val="20"/>
                    <w:szCs w:val="24"/>
                    <w:lang w:val="en-GB" w:eastAsia="x-none"/>
                  </w:rPr>
                  <m:t>PT-RS</m:t>
                </m:r>
              </m:sup>
            </m:sSubSup>
          </m:num>
          <m:den>
            <m:r>
              <w:rPr>
                <w:rFonts w:ascii="Cambria Math" w:eastAsia="Batang" w:hAnsi="Cambria Math" w:cs="Times New Roman"/>
                <w:kern w:val="0"/>
                <w:sz w:val="20"/>
                <w:szCs w:val="24"/>
                <w:lang w:val="en-GB" w:eastAsia="x-none"/>
              </w:rPr>
              <m:t>2</m:t>
            </m:r>
          </m:den>
        </m:f>
      </m:oMath>
      <w:r w:rsidR="00902A89" w:rsidRPr="00902A89">
        <w:rPr>
          <w:rFonts w:ascii="Times" w:eastAsia="宋体" w:hAnsi="Times" w:cs="Times New Roman"/>
          <w:kern w:val="0"/>
          <w:sz w:val="20"/>
          <w:szCs w:val="20"/>
          <w:lang w:val="en-GB" w:eastAsia="x-none"/>
        </w:rPr>
        <w:t xml:space="preserve"> groups</w:t>
      </w:r>
      <w:r w:rsidR="00902A89" w:rsidRPr="00394E5D">
        <w:rPr>
          <w:rFonts w:ascii="Times" w:eastAsia="宋体" w:hAnsi="Times" w:cs="Times New Roman"/>
          <w:kern w:val="0"/>
          <w:sz w:val="20"/>
          <w:szCs w:val="20"/>
          <w:lang w:val="en-GB" w:eastAsia="x-none"/>
        </w:rPr>
        <w:t>.</w:t>
      </w:r>
      <w:r>
        <w:rPr>
          <w:rFonts w:ascii="Times" w:eastAsia="宋体" w:hAnsi="Times" w:cs="Times New Roman"/>
          <w:kern w:val="0"/>
          <w:sz w:val="20"/>
          <w:szCs w:val="20"/>
          <w:lang w:val="en-GB" w:eastAsia="x-none"/>
        </w:rPr>
        <w:t xml:space="preserve"> </w:t>
      </w:r>
      <w:r w:rsidR="00E93C77">
        <w:rPr>
          <w:rFonts w:ascii="Times" w:eastAsia="宋体" w:hAnsi="Times" w:cs="Times New Roman"/>
          <w:kern w:val="0"/>
          <w:sz w:val="20"/>
          <w:szCs w:val="20"/>
          <w:lang w:val="en-GB" w:eastAsia="x-none"/>
        </w:rPr>
        <w:t>Based on</w:t>
      </w:r>
      <w:r w:rsidR="00327244">
        <w:rPr>
          <w:rFonts w:ascii="Times" w:eastAsia="宋体" w:hAnsi="Times" w:cs="Times New Roman"/>
          <w:kern w:val="0"/>
          <w:sz w:val="20"/>
          <w:szCs w:val="20"/>
          <w:lang w:val="en-GB" w:eastAsia="x-none"/>
        </w:rPr>
        <w:t xml:space="preserve"> previous agreement, PT-RS samples located in</w:t>
      </w:r>
      <w:r w:rsidR="00327244" w:rsidRPr="00394E5D">
        <w:rPr>
          <w:rFonts w:ascii="Times" w:eastAsia="宋体" w:hAnsi="Times" w:cs="Times New Roman"/>
          <w:kern w:val="0"/>
          <w:sz w:val="20"/>
          <w:szCs w:val="20"/>
          <w:lang w:val="en-GB" w:eastAsia="x-none"/>
        </w:rPr>
        <w:t xml:space="preserve"> </w:t>
      </w:r>
      <m:oMath>
        <m:f>
          <m:fPr>
            <m:type m:val="lin"/>
            <m:ctrlPr>
              <w:rPr>
                <w:rFonts w:ascii="Cambria Math" w:eastAsia="Batang" w:hAnsi="Cambria Math" w:cs="Times New Roman"/>
                <w:kern w:val="0"/>
                <w:sz w:val="20"/>
                <w:szCs w:val="24"/>
                <w:lang w:val="en-GB" w:eastAsia="x-none"/>
              </w:rPr>
            </m:ctrlPr>
          </m:fPr>
          <m:num>
            <m:sSubSup>
              <m:sSubSupPr>
                <m:ctrlPr>
                  <w:rPr>
                    <w:rFonts w:ascii="Cambria Math" w:eastAsia="Batang" w:hAnsi="Cambria Math" w:cs="Times New Roman"/>
                    <w:kern w:val="0"/>
                    <w:sz w:val="20"/>
                    <w:szCs w:val="24"/>
                    <w:lang w:val="en-GB" w:eastAsia="x-none"/>
                  </w:rPr>
                </m:ctrlPr>
              </m:sSubSupPr>
              <m:e>
                <m:r>
                  <w:rPr>
                    <w:rFonts w:ascii="Cambria Math" w:eastAsia="Batang" w:hAnsi="Cambria Math" w:cs="Times New Roman"/>
                    <w:kern w:val="0"/>
                    <w:sz w:val="20"/>
                    <w:szCs w:val="24"/>
                    <w:lang w:val="en-GB" w:eastAsia="x-none"/>
                  </w:rPr>
                  <m:t>N</m:t>
                </m:r>
              </m:e>
              <m:sub>
                <m:r>
                  <w:rPr>
                    <w:rFonts w:ascii="Cambria Math" w:eastAsia="Batang" w:hAnsi="Cambria Math" w:cs="Times New Roman"/>
                    <w:kern w:val="0"/>
                    <w:sz w:val="20"/>
                    <w:szCs w:val="24"/>
                    <w:lang w:val="en-GB" w:eastAsia="x-none"/>
                  </w:rPr>
                  <m:t>group</m:t>
                </m:r>
              </m:sub>
              <m:sup>
                <m:r>
                  <w:rPr>
                    <w:rFonts w:ascii="Cambria Math" w:eastAsia="Batang" w:hAnsi="Cambria Math" w:cs="Times New Roman"/>
                    <w:kern w:val="0"/>
                    <w:sz w:val="20"/>
                    <w:szCs w:val="24"/>
                    <w:lang w:val="en-GB" w:eastAsia="x-none"/>
                  </w:rPr>
                  <m:t>PT-RS</m:t>
                </m:r>
              </m:sup>
            </m:sSubSup>
          </m:num>
          <m:den>
            <m:r>
              <w:rPr>
                <w:rFonts w:ascii="Cambria Math" w:eastAsia="Batang" w:hAnsi="Cambria Math" w:cs="Times New Roman"/>
                <w:kern w:val="0"/>
                <w:sz w:val="20"/>
                <w:szCs w:val="24"/>
                <w:lang w:val="en-GB" w:eastAsia="x-none"/>
              </w:rPr>
              <m:t>2</m:t>
            </m:r>
          </m:den>
        </m:f>
      </m:oMath>
      <w:r w:rsidR="00327244" w:rsidRPr="00902A89">
        <w:rPr>
          <w:rFonts w:ascii="Times" w:eastAsia="宋体" w:hAnsi="Times" w:cs="Times New Roman"/>
          <w:kern w:val="0"/>
          <w:sz w:val="20"/>
          <w:szCs w:val="20"/>
          <w:lang w:val="en-GB" w:eastAsia="x-none"/>
        </w:rPr>
        <w:t xml:space="preserve"> groups</w:t>
      </w:r>
      <w:r w:rsidR="00327244">
        <w:rPr>
          <w:rFonts w:ascii="Times" w:eastAsia="宋体" w:hAnsi="Times" w:cs="Times New Roman"/>
          <w:kern w:val="0"/>
          <w:sz w:val="20"/>
          <w:szCs w:val="20"/>
          <w:lang w:val="en-GB" w:eastAsia="x-none"/>
        </w:rPr>
        <w:t xml:space="preserve"> would be repeated to</w:t>
      </w:r>
      <w:r w:rsidR="00327244" w:rsidRPr="00327244">
        <w:rPr>
          <w:rFonts w:ascii="Times" w:eastAsia="宋体" w:hAnsi="Times" w:cs="Times New Roman"/>
          <w:kern w:val="0"/>
          <w:sz w:val="20"/>
          <w:szCs w:val="20"/>
          <w:lang w:val="en-GB" w:eastAsia="x-none"/>
        </w:rPr>
        <w:t xml:space="preserve"> </w:t>
      </w:r>
      <w:r w:rsidR="00327244">
        <w:rPr>
          <w:rFonts w:ascii="Times" w:eastAsia="宋体" w:hAnsi="Times" w:cs="Times New Roman"/>
          <w:kern w:val="0"/>
          <w:sz w:val="20"/>
          <w:szCs w:val="20"/>
          <w:lang w:val="en-GB" w:eastAsia="x-none"/>
        </w:rPr>
        <w:t xml:space="preserve">maintain unchanged number of </w:t>
      </w:r>
      <w:r w:rsidR="000C5E69">
        <w:rPr>
          <w:rFonts w:ascii="Times" w:eastAsia="宋体" w:hAnsi="Times" w:cs="Times New Roman"/>
          <w:kern w:val="0"/>
          <w:sz w:val="20"/>
          <w:szCs w:val="20"/>
          <w:lang w:val="en-GB" w:eastAsia="x-none"/>
        </w:rPr>
        <w:t xml:space="preserve">PT-RS </w:t>
      </w:r>
      <w:r w:rsidR="00327244">
        <w:rPr>
          <w:rFonts w:ascii="Times" w:eastAsia="宋体" w:hAnsi="Times" w:cs="Times New Roman"/>
          <w:kern w:val="0"/>
          <w:sz w:val="20"/>
          <w:szCs w:val="20"/>
          <w:lang w:val="en-GB" w:eastAsia="x-none"/>
        </w:rPr>
        <w:t>samples</w:t>
      </w:r>
      <w:r w:rsidR="00327244" w:rsidRPr="0090704A">
        <w:rPr>
          <w:rFonts w:ascii="Times New Roman" w:eastAsia="宋体" w:hAnsi="Times New Roman" w:cs="Times New Roman"/>
          <w:kern w:val="0"/>
          <w:sz w:val="20"/>
          <w:szCs w:val="20"/>
          <w:lang w:val="en-GB" w:eastAsia="x-none"/>
        </w:rPr>
        <w:t xml:space="preserve">. </w:t>
      </w:r>
      <w:r w:rsidR="00273FF6" w:rsidRPr="0090704A">
        <w:rPr>
          <w:rFonts w:ascii="Times New Roman" w:eastAsia="宋体" w:hAnsi="Times New Roman" w:cs="Times New Roman"/>
          <w:kern w:val="0"/>
          <w:sz w:val="20"/>
          <w:szCs w:val="20"/>
          <w:lang w:val="en-GB" w:eastAsia="x-none"/>
        </w:rPr>
        <w:t xml:space="preserve">For </w:t>
      </w:r>
      <w:r w:rsidR="00273FF6" w:rsidRPr="0090704A">
        <w:rPr>
          <w:rFonts w:ascii="Times New Roman" w:eastAsia="Malgun Gothic" w:hAnsi="Times New Roman" w:cs="Times New Roman"/>
          <w:color w:val="000000"/>
          <w:kern w:val="0"/>
          <w:sz w:val="20"/>
          <w:lang w:eastAsia="ko-KR"/>
        </w:rPr>
        <w:t>(</w:t>
      </w:r>
      <m:oMath>
        <m:sSubSup>
          <m:sSubSupPr>
            <m:ctrlPr>
              <w:rPr>
                <w:rFonts w:ascii="Cambria Math" w:eastAsia="Malgun Gothic" w:hAnsi="Cambria Math" w:cs="Times New Roman"/>
                <w:i/>
                <w:color w:val="000000"/>
                <w:kern w:val="0"/>
                <w:sz w:val="20"/>
                <w:lang w:eastAsia="ko-KR"/>
              </w:rPr>
            </m:ctrlPr>
          </m:sSubSupPr>
          <m:e>
            <m:r>
              <w:rPr>
                <w:rFonts w:ascii="Cambria Math" w:eastAsia="Malgun Gothic" w:hAnsi="Cambria Math" w:cs="Times New Roman"/>
                <w:color w:val="000000"/>
                <w:kern w:val="0"/>
                <w:sz w:val="20"/>
                <w:lang w:eastAsia="ko-KR"/>
              </w:rPr>
              <m:t>N</m:t>
            </m:r>
          </m:e>
          <m:sub>
            <m:r>
              <w:rPr>
                <w:rFonts w:ascii="Cambria Math" w:eastAsia="Malgun Gothic" w:hAnsi="Cambria Math" w:cs="Times New Roman"/>
                <w:color w:val="000000"/>
                <w:kern w:val="0"/>
                <w:sz w:val="20"/>
                <w:lang w:eastAsia="ko-KR"/>
              </w:rPr>
              <m:t>group</m:t>
            </m:r>
          </m:sub>
          <m:sup>
            <m:r>
              <w:rPr>
                <w:rFonts w:ascii="Cambria Math" w:eastAsia="Malgun Gothic" w:hAnsi="Cambria Math" w:cs="Times New Roman"/>
                <w:color w:val="000000"/>
                <w:kern w:val="0"/>
                <w:sz w:val="20"/>
                <w:lang w:eastAsia="ko-KR"/>
              </w:rPr>
              <m:t>PT-RS</m:t>
            </m:r>
          </m:sup>
        </m:sSubSup>
        <m:r>
          <w:rPr>
            <w:rFonts w:ascii="Cambria Math" w:eastAsia="Malgun Gothic" w:hAnsi="Cambria Math" w:cs="Times New Roman"/>
            <w:color w:val="000000"/>
            <w:kern w:val="0"/>
            <w:sz w:val="20"/>
            <w:lang w:eastAsia="ko-KR"/>
          </w:rPr>
          <m:t>,</m:t>
        </m:r>
        <m:sSubSup>
          <m:sSubSupPr>
            <m:ctrlPr>
              <w:rPr>
                <w:rFonts w:ascii="Cambria Math" w:eastAsia="Malgun Gothic" w:hAnsi="Cambria Math" w:cs="Times New Roman"/>
                <w:i/>
                <w:color w:val="000000"/>
                <w:kern w:val="0"/>
                <w:sz w:val="20"/>
                <w:lang w:eastAsia="ko-KR"/>
              </w:rPr>
            </m:ctrlPr>
          </m:sSubSupPr>
          <m:e>
            <m:r>
              <w:rPr>
                <w:rFonts w:ascii="Cambria Math" w:eastAsia="Malgun Gothic" w:hAnsi="Cambria Math" w:cs="Times New Roman"/>
                <w:color w:val="000000"/>
                <w:kern w:val="0"/>
                <w:sz w:val="20"/>
                <w:lang w:eastAsia="ko-KR"/>
              </w:rPr>
              <m:t>N</m:t>
            </m:r>
          </m:e>
          <m:sub>
            <m:r>
              <w:rPr>
                <w:rFonts w:ascii="Cambria Math" w:eastAsia="Malgun Gothic" w:hAnsi="Cambria Math" w:cs="Times New Roman"/>
                <w:color w:val="000000"/>
                <w:kern w:val="0"/>
                <w:sz w:val="20"/>
                <w:lang w:eastAsia="ko-KR"/>
              </w:rPr>
              <m:t>samp</m:t>
            </m:r>
          </m:sub>
          <m:sup>
            <m:r>
              <w:rPr>
                <w:rFonts w:ascii="Cambria Math" w:eastAsia="Malgun Gothic" w:hAnsi="Cambria Math" w:cs="Times New Roman"/>
                <w:color w:val="000000"/>
                <w:kern w:val="0"/>
                <w:sz w:val="20"/>
                <w:lang w:eastAsia="ko-KR"/>
              </w:rPr>
              <m:t>PT-RS</m:t>
            </m:r>
          </m:sup>
        </m:sSubSup>
        <m:r>
          <w:rPr>
            <w:rFonts w:ascii="Cambria Math" w:eastAsia="Malgun Gothic" w:hAnsi="Cambria Math" w:cs="Times New Roman"/>
            <w:color w:val="000000"/>
            <w:kern w:val="0"/>
            <w:sz w:val="20"/>
            <w:lang w:eastAsia="ko-KR"/>
          </w:rPr>
          <m:t>)=</m:t>
        </m:r>
        <m:d>
          <m:dPr>
            <m:ctrlPr>
              <w:rPr>
                <w:rFonts w:ascii="Cambria Math" w:eastAsia="Malgun Gothic" w:hAnsi="Cambria Math" w:cs="Times New Roman"/>
                <w:i/>
                <w:color w:val="000000"/>
                <w:kern w:val="0"/>
                <w:sz w:val="20"/>
                <w:lang w:eastAsia="ko-KR"/>
              </w:rPr>
            </m:ctrlPr>
          </m:dPr>
          <m:e>
            <m:r>
              <w:rPr>
                <w:rFonts w:ascii="Cambria Math" w:eastAsia="Malgun Gothic" w:hAnsi="Cambria Math" w:cs="Times New Roman"/>
                <w:color w:val="000000"/>
                <w:kern w:val="0"/>
                <w:sz w:val="20"/>
                <w:lang w:eastAsia="ko-KR"/>
              </w:rPr>
              <m:t>2,4</m:t>
            </m:r>
          </m:e>
        </m:d>
      </m:oMath>
      <w:r w:rsidR="00273FF6" w:rsidRPr="0090704A">
        <w:rPr>
          <w:rFonts w:ascii="Times New Roman" w:eastAsia="Malgun Gothic" w:hAnsi="Times New Roman" w:cs="Times New Roman"/>
          <w:color w:val="000000"/>
          <w:kern w:val="0"/>
          <w:sz w:val="20"/>
          <w:lang w:eastAsia="ko-KR"/>
        </w:rPr>
        <w:t xml:space="preserve"> or </w:t>
      </w:r>
      <m:oMath>
        <m:d>
          <m:dPr>
            <m:ctrlPr>
              <w:rPr>
                <w:rFonts w:ascii="Cambria Math" w:eastAsia="Malgun Gothic" w:hAnsi="Cambria Math" w:cs="Times New Roman"/>
                <w:i/>
                <w:color w:val="000000"/>
                <w:kern w:val="0"/>
                <w:sz w:val="20"/>
                <w:lang w:eastAsia="ko-KR"/>
              </w:rPr>
            </m:ctrlPr>
          </m:dPr>
          <m:e>
            <m:r>
              <w:rPr>
                <w:rFonts w:ascii="Cambria Math" w:eastAsia="Malgun Gothic" w:hAnsi="Cambria Math" w:cs="Times New Roman"/>
                <w:color w:val="000000"/>
                <w:kern w:val="0"/>
                <w:sz w:val="20"/>
                <w:lang w:eastAsia="ko-KR"/>
              </w:rPr>
              <m:t>4,4</m:t>
            </m:r>
          </m:e>
        </m:d>
      </m:oMath>
      <w:r w:rsidR="00273FF6" w:rsidRPr="0090704A">
        <w:rPr>
          <w:rFonts w:ascii="Times New Roman" w:eastAsia="Malgun Gothic" w:hAnsi="Times New Roman" w:cs="Times New Roman"/>
          <w:color w:val="000000"/>
          <w:kern w:val="0"/>
          <w:sz w:val="20"/>
          <w:lang w:eastAsia="ko-KR"/>
        </w:rPr>
        <w:t xml:space="preserve"> or </w:t>
      </w:r>
      <m:oMath>
        <m:d>
          <m:dPr>
            <m:ctrlPr>
              <w:rPr>
                <w:rFonts w:ascii="Cambria Math" w:eastAsia="Malgun Gothic" w:hAnsi="Cambria Math" w:cs="Times New Roman"/>
                <w:i/>
                <w:color w:val="000000"/>
                <w:kern w:val="0"/>
                <w:sz w:val="20"/>
                <w:lang w:eastAsia="ko-KR"/>
              </w:rPr>
            </m:ctrlPr>
          </m:dPr>
          <m:e>
            <m:r>
              <w:rPr>
                <w:rFonts w:ascii="Cambria Math" w:eastAsia="Malgun Gothic" w:hAnsi="Cambria Math" w:cs="Times New Roman"/>
                <w:color w:val="000000"/>
                <w:kern w:val="0"/>
                <w:sz w:val="20"/>
                <w:lang w:eastAsia="ko-KR"/>
              </w:rPr>
              <m:t>8,4</m:t>
            </m:r>
          </m:e>
        </m:d>
      </m:oMath>
      <w:r w:rsidR="00273FF6" w:rsidRPr="0090704A">
        <w:rPr>
          <w:rFonts w:ascii="Times New Roman" w:eastAsia="Malgun Gothic" w:hAnsi="Times New Roman" w:cs="Times New Roman"/>
          <w:color w:val="000000"/>
          <w:kern w:val="0"/>
          <w:sz w:val="20"/>
          <w:lang w:eastAsia="ko-KR"/>
        </w:rPr>
        <w:t>,</w:t>
      </w:r>
      <w:r w:rsidR="00BE1B38" w:rsidRPr="0090704A">
        <w:rPr>
          <w:rFonts w:ascii="Times New Roman" w:eastAsia="Malgun Gothic" w:hAnsi="Times New Roman" w:cs="Times New Roman"/>
          <w:color w:val="000000"/>
          <w:kern w:val="0"/>
          <w:sz w:val="20"/>
          <w:lang w:eastAsia="ko-KR"/>
        </w:rPr>
        <w:t xml:space="preserve"> the position of PT-RS samples is differe</w:t>
      </w:r>
      <w:r w:rsidR="0090704A" w:rsidRPr="0090704A">
        <w:rPr>
          <w:rFonts w:ascii="Times New Roman" w:eastAsia="Malgun Gothic" w:hAnsi="Times New Roman" w:cs="Times New Roman"/>
          <w:color w:val="000000"/>
          <w:kern w:val="0"/>
          <w:sz w:val="20"/>
          <w:lang w:eastAsia="ko-KR"/>
        </w:rPr>
        <w:t>nt with legacy pattern.</w:t>
      </w:r>
      <w:r w:rsidR="005A336D">
        <w:rPr>
          <w:rFonts w:ascii="Times New Roman" w:eastAsia="Malgun Gothic" w:hAnsi="Times New Roman" w:cs="Times New Roman"/>
          <w:color w:val="000000"/>
          <w:kern w:val="0"/>
          <w:sz w:val="20"/>
          <w:lang w:eastAsia="ko-KR"/>
        </w:rPr>
        <w:t xml:space="preserve"> It would need additional handling in receiver side and the </w:t>
      </w:r>
      <w:r w:rsidR="00F32F61" w:rsidRPr="00257397">
        <w:rPr>
          <w:rFonts w:ascii="Times New Roman" w:hAnsi="Times New Roman" w:cs="Times New Roman"/>
          <w:sz w:val="20"/>
          <w:szCs w:val="20"/>
        </w:rPr>
        <w:t>phase tracking</w:t>
      </w:r>
      <w:r w:rsidR="00F32F61">
        <w:rPr>
          <w:rFonts w:ascii="Times New Roman" w:eastAsia="Malgun Gothic" w:hAnsi="Times New Roman" w:cs="Times New Roman"/>
          <w:color w:val="000000"/>
          <w:kern w:val="0"/>
          <w:sz w:val="20"/>
          <w:lang w:eastAsia="ko-KR"/>
        </w:rPr>
        <w:t xml:space="preserve"> </w:t>
      </w:r>
      <w:r w:rsidR="005A336D">
        <w:rPr>
          <w:rFonts w:ascii="Times New Roman" w:eastAsia="Malgun Gothic" w:hAnsi="Times New Roman" w:cs="Times New Roman"/>
          <w:color w:val="000000"/>
          <w:kern w:val="0"/>
          <w:sz w:val="20"/>
          <w:lang w:eastAsia="ko-KR"/>
        </w:rPr>
        <w:t>perfor</w:t>
      </w:r>
      <w:r w:rsidR="00F32F61">
        <w:rPr>
          <w:rFonts w:ascii="Times New Roman" w:eastAsia="Malgun Gothic" w:hAnsi="Times New Roman" w:cs="Times New Roman"/>
          <w:color w:val="000000"/>
          <w:kern w:val="0"/>
          <w:sz w:val="20"/>
          <w:lang w:eastAsia="ko-KR"/>
        </w:rPr>
        <w:t>mance would be</w:t>
      </w:r>
      <w:r w:rsidR="00F32F61" w:rsidRPr="00F32F61">
        <w:rPr>
          <w:rFonts w:ascii="Times New Roman" w:eastAsia="Malgun Gothic" w:hAnsi="Times New Roman" w:cs="Times New Roman"/>
          <w:color w:val="000000"/>
          <w:kern w:val="0"/>
          <w:sz w:val="20"/>
          <w:lang w:eastAsia="ko-KR"/>
        </w:rPr>
        <w:t xml:space="preserve"> affected</w:t>
      </w:r>
      <w:r w:rsidR="00F32F61">
        <w:rPr>
          <w:rFonts w:ascii="Times New Roman" w:eastAsia="Malgun Gothic" w:hAnsi="Times New Roman" w:cs="Times New Roman"/>
          <w:color w:val="000000"/>
          <w:kern w:val="0"/>
          <w:sz w:val="20"/>
          <w:lang w:eastAsia="ko-KR"/>
        </w:rPr>
        <w:t>. Thus, we p</w:t>
      </w:r>
      <w:r w:rsidR="00653AF9">
        <w:rPr>
          <w:rFonts w:ascii="Times New Roman" w:eastAsia="Malgun Gothic" w:hAnsi="Times New Roman" w:cs="Times New Roman"/>
          <w:color w:val="000000"/>
          <w:kern w:val="0"/>
          <w:sz w:val="20"/>
          <w:lang w:eastAsia="ko-KR"/>
        </w:rPr>
        <w:t>re</w:t>
      </w:r>
      <w:r w:rsidR="00F32F61">
        <w:rPr>
          <w:rFonts w:ascii="Times New Roman" w:eastAsia="Malgun Gothic" w:hAnsi="Times New Roman" w:cs="Times New Roman"/>
          <w:color w:val="000000"/>
          <w:kern w:val="0"/>
          <w:sz w:val="20"/>
          <w:lang w:eastAsia="ko-KR"/>
        </w:rPr>
        <w:t>fer</w:t>
      </w:r>
      <w:r w:rsidR="00653AF9">
        <w:rPr>
          <w:rFonts w:ascii="Times New Roman" w:eastAsia="Malgun Gothic" w:hAnsi="Times New Roman" w:cs="Times New Roman"/>
          <w:color w:val="000000"/>
          <w:kern w:val="0"/>
          <w:sz w:val="20"/>
          <w:lang w:eastAsia="ko-KR"/>
        </w:rPr>
        <w:t xml:space="preserve"> </w:t>
      </w:r>
      <w:r w:rsidR="00653AF9" w:rsidRPr="00653AF9">
        <w:rPr>
          <w:rFonts w:ascii="Times New Roman" w:eastAsia="Malgun Gothic" w:hAnsi="Times New Roman" w:cs="Times New Roman"/>
          <w:color w:val="000000"/>
          <w:kern w:val="0"/>
          <w:sz w:val="20"/>
          <w:lang w:eastAsia="ko-KR"/>
        </w:rPr>
        <w:t>Alt-4</w:t>
      </w:r>
      <w:r w:rsidR="00653AF9">
        <w:rPr>
          <w:rFonts w:ascii="Times New Roman" w:eastAsia="Malgun Gothic" w:hAnsi="Times New Roman" w:cs="Times New Roman"/>
          <w:color w:val="000000"/>
          <w:kern w:val="0"/>
          <w:sz w:val="20"/>
          <w:lang w:eastAsia="ko-KR"/>
        </w:rPr>
        <w:t xml:space="preserve">, i.e., </w:t>
      </w:r>
      <w:r w:rsidR="00653AF9" w:rsidRPr="00653AF9">
        <w:rPr>
          <w:rFonts w:ascii="Times New Roman" w:eastAsia="Malgun Gothic" w:hAnsi="Times New Roman" w:cs="Times New Roman"/>
          <w:color w:val="000000"/>
          <w:kern w:val="0"/>
          <w:sz w:val="20"/>
          <w:lang w:eastAsia="ko-KR"/>
        </w:rPr>
        <w:t>UL resource muting is not applied in the PUSCH symbol containing PT-RS</w:t>
      </w:r>
      <w:r w:rsidR="00653AF9">
        <w:rPr>
          <w:rFonts w:ascii="Times New Roman" w:eastAsia="Malgun Gothic" w:hAnsi="Times New Roman" w:cs="Times New Roman"/>
          <w:color w:val="000000"/>
          <w:kern w:val="0"/>
          <w:sz w:val="20"/>
          <w:lang w:eastAsia="ko-KR"/>
        </w:rPr>
        <w:t>.</w:t>
      </w:r>
    </w:p>
    <w:p w14:paraId="72040B1C" w14:textId="3B385731" w:rsidR="0005685A" w:rsidRPr="00CB2623" w:rsidRDefault="00467EFE" w:rsidP="00675EE9">
      <w:pPr>
        <w:spacing w:beforeLines="50" w:before="156" w:afterLines="50" w:after="156"/>
        <w:rPr>
          <w:rFonts w:ascii="Times New Roman" w:hAnsi="Times New Roman"/>
          <w:b/>
          <w:i/>
          <w:sz w:val="20"/>
          <w:szCs w:val="20"/>
        </w:rPr>
      </w:pPr>
      <w:r w:rsidRPr="000710B3">
        <w:rPr>
          <w:rFonts w:ascii="Times New Roman" w:hAnsi="Times New Roman"/>
          <w:b/>
          <w:i/>
          <w:sz w:val="20"/>
          <w:szCs w:val="20"/>
        </w:rPr>
        <w:t xml:space="preserve">Proposal </w:t>
      </w:r>
      <w:r w:rsidR="00717115">
        <w:rPr>
          <w:rFonts w:ascii="Times New Roman" w:hAnsi="Times New Roman"/>
          <w:b/>
          <w:i/>
          <w:sz w:val="20"/>
          <w:szCs w:val="20"/>
        </w:rPr>
        <w:t>2</w:t>
      </w:r>
      <w:r w:rsidRPr="000710B3">
        <w:rPr>
          <w:rFonts w:ascii="Times New Roman" w:hAnsi="Times New Roman"/>
          <w:b/>
          <w:i/>
          <w:sz w:val="20"/>
          <w:szCs w:val="20"/>
        </w:rPr>
        <w:t xml:space="preserve">: </w:t>
      </w:r>
      <w:r w:rsidR="00CD66A4" w:rsidRPr="00CD66A4">
        <w:rPr>
          <w:rFonts w:ascii="Times New Roman" w:hAnsi="Times New Roman"/>
          <w:b/>
          <w:i/>
          <w:sz w:val="20"/>
          <w:szCs w:val="20"/>
        </w:rPr>
        <w:t>When transform precoding is enabled and an UL muting symbol overlaps a symbol containing PT-RS,</w:t>
      </w:r>
      <w:r w:rsidR="00CD66A4">
        <w:rPr>
          <w:rFonts w:ascii="Times New Roman" w:hAnsi="Times New Roman"/>
          <w:b/>
          <w:i/>
          <w:sz w:val="20"/>
          <w:szCs w:val="20"/>
        </w:rPr>
        <w:t xml:space="preserve"> </w:t>
      </w:r>
      <w:r w:rsidR="005659DC" w:rsidRPr="005659DC">
        <w:rPr>
          <w:rFonts w:ascii="Times New Roman" w:hAnsi="Times New Roman"/>
          <w:b/>
          <w:i/>
          <w:sz w:val="20"/>
          <w:szCs w:val="20"/>
        </w:rPr>
        <w:t>UL resource muting is not applied in the PUSCH symbol containing PT-RS</w:t>
      </w:r>
      <w:r w:rsidR="005659DC">
        <w:rPr>
          <w:rFonts w:ascii="Times New Roman" w:hAnsi="Times New Roman"/>
          <w:b/>
          <w:i/>
          <w:sz w:val="20"/>
          <w:szCs w:val="20"/>
        </w:rPr>
        <w:t>.</w:t>
      </w:r>
    </w:p>
    <w:p w14:paraId="63602936" w14:textId="533CEB72" w:rsidR="00B264FE" w:rsidRDefault="00913D11" w:rsidP="00913D11">
      <w:pPr>
        <w:pStyle w:val="1"/>
        <w:rPr>
          <w:lang w:eastAsia="zh-CN"/>
        </w:rPr>
      </w:pPr>
      <w:r w:rsidRPr="00913D11">
        <w:rPr>
          <w:lang w:eastAsia="zh-CN"/>
        </w:rPr>
        <w:t>L1 based UE-to-UE CLI measurement and reporting</w:t>
      </w:r>
    </w:p>
    <w:p w14:paraId="7C9FE507" w14:textId="47FBDAA6" w:rsidR="00E771AB" w:rsidRPr="00E771AB" w:rsidRDefault="006C3EAC" w:rsidP="00E771AB">
      <w:pPr>
        <w:pStyle w:val="2"/>
      </w:pPr>
      <w:r>
        <w:t>Measurement resources</w:t>
      </w:r>
    </w:p>
    <w:p w14:paraId="677C2B40" w14:textId="7D4E0226" w:rsidR="002B1EEB" w:rsidRPr="0069373D" w:rsidRDefault="002B1EEB" w:rsidP="00A00887">
      <w:pPr>
        <w:spacing w:beforeLines="50" w:before="156" w:afterLines="50" w:after="156"/>
        <w:rPr>
          <w:rFonts w:ascii="Times New Roman" w:hAnsi="Times New Roman" w:cs="Times New Roman"/>
          <w:sz w:val="20"/>
          <w:szCs w:val="20"/>
        </w:rPr>
      </w:pPr>
      <w:r w:rsidRPr="002873B7">
        <w:rPr>
          <w:rFonts w:ascii="Times New Roman" w:hAnsi="Times New Roman" w:cs="Times New Roman"/>
          <w:sz w:val="20"/>
          <w:szCs w:val="20"/>
        </w:rPr>
        <w:t>If the scheduling offset between the last symbol of the PDCCH carrying the triggering DCI for aperiodic CLI reporting and the first symbol of the aperiodic SRS-RSRP measurement resource or CLI-RSSI measurement resources is smaller than the UE reported threshold beamSwitchTiming,</w:t>
      </w:r>
      <w:r>
        <w:rPr>
          <w:rFonts w:ascii="Times New Roman" w:hAnsi="Times New Roman" w:cs="Times New Roman"/>
          <w:sz w:val="20"/>
          <w:szCs w:val="20"/>
        </w:rPr>
        <w:t xml:space="preserve"> the following agreement was achieved. There are two options for down selection. </w:t>
      </w:r>
    </w:p>
    <w:tbl>
      <w:tblPr>
        <w:tblStyle w:val="aa"/>
        <w:tblW w:w="0" w:type="auto"/>
        <w:tblLook w:val="04A0" w:firstRow="1" w:lastRow="0" w:firstColumn="1" w:lastColumn="0" w:noHBand="0" w:noVBand="1"/>
      </w:tblPr>
      <w:tblGrid>
        <w:gridCol w:w="9322"/>
      </w:tblGrid>
      <w:tr w:rsidR="002B1EEB" w:rsidRPr="000710B3" w14:paraId="0C97F11A" w14:textId="77777777" w:rsidTr="00C3617E">
        <w:tc>
          <w:tcPr>
            <w:tcW w:w="9322" w:type="dxa"/>
          </w:tcPr>
          <w:p w14:paraId="21941872" w14:textId="77777777" w:rsidR="002B1EEB" w:rsidRPr="00BB6008" w:rsidRDefault="002B1EEB" w:rsidP="00C3617E">
            <w:pPr>
              <w:widowControl/>
              <w:jc w:val="left"/>
              <w:rPr>
                <w:rFonts w:ascii="Times" w:eastAsia="Batang" w:hAnsi="Times" w:cs="Times"/>
                <w:b/>
                <w:bCs/>
                <w:kern w:val="0"/>
                <w:sz w:val="20"/>
                <w:szCs w:val="20"/>
                <w:lang w:val="en-GB" w:eastAsia="en-US"/>
              </w:rPr>
            </w:pPr>
            <w:r w:rsidRPr="00BB6008">
              <w:rPr>
                <w:rFonts w:ascii="Times" w:eastAsia="Batang" w:hAnsi="Times" w:cs="Times"/>
                <w:b/>
                <w:bCs/>
                <w:kern w:val="0"/>
                <w:sz w:val="20"/>
                <w:szCs w:val="20"/>
                <w:highlight w:val="green"/>
                <w:lang w:val="en-GB" w:eastAsia="en-US"/>
              </w:rPr>
              <w:t>Agreement</w:t>
            </w:r>
          </w:p>
          <w:p w14:paraId="497A95A5" w14:textId="77777777" w:rsidR="002B1EEB" w:rsidRPr="00BB6008" w:rsidRDefault="002B1EEB" w:rsidP="00C3617E">
            <w:pPr>
              <w:widowControl/>
              <w:jc w:val="left"/>
              <w:rPr>
                <w:rFonts w:ascii="Times" w:eastAsia="Batang" w:hAnsi="Times" w:cs="Times"/>
                <w:kern w:val="0"/>
                <w:sz w:val="20"/>
                <w:szCs w:val="24"/>
                <w:lang w:val="en-GB" w:eastAsia="sv-SE"/>
              </w:rPr>
            </w:pPr>
            <w:r w:rsidRPr="00BB6008">
              <w:rPr>
                <w:rFonts w:ascii="Times" w:eastAsia="Batang" w:hAnsi="Times" w:cs="Times"/>
                <w:kern w:val="0"/>
                <w:sz w:val="20"/>
                <w:szCs w:val="24"/>
                <w:lang w:val="en-GB"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r w:rsidRPr="00A53C7E">
              <w:rPr>
                <w:rFonts w:ascii="Times" w:eastAsia="Batang" w:hAnsi="Times" w:cs="Times"/>
                <w:i/>
                <w:kern w:val="0"/>
                <w:sz w:val="20"/>
                <w:szCs w:val="24"/>
                <w:lang w:val="en-GB" w:eastAsia="sv-SE"/>
              </w:rPr>
              <w:t>beamSwitchTiming</w:t>
            </w:r>
            <w:r w:rsidRPr="00BB6008">
              <w:rPr>
                <w:rFonts w:ascii="Times" w:eastAsia="Batang" w:hAnsi="Times" w:cs="Times"/>
                <w:kern w:val="0"/>
                <w:sz w:val="20"/>
                <w:szCs w:val="24"/>
                <w:lang w:val="en-GB" w:eastAsia="sv-SE"/>
              </w:rPr>
              <w:t>, down-select from the following alternatives:</w:t>
            </w:r>
          </w:p>
          <w:p w14:paraId="7ECBB8AC" w14:textId="77777777" w:rsidR="002B1EEB" w:rsidRPr="00BB6008" w:rsidRDefault="002B1EEB" w:rsidP="00C3617E">
            <w:pPr>
              <w:widowControl/>
              <w:numPr>
                <w:ilvl w:val="0"/>
                <w:numId w:val="35"/>
              </w:numPr>
              <w:snapToGrid w:val="0"/>
              <w:ind w:left="714" w:hanging="357"/>
              <w:jc w:val="left"/>
              <w:rPr>
                <w:rFonts w:ascii="Times" w:eastAsia="Batang" w:hAnsi="Times" w:cs="Times"/>
                <w:kern w:val="0"/>
                <w:sz w:val="20"/>
                <w:szCs w:val="24"/>
                <w:lang w:val="en-GB" w:eastAsia="sv-SE"/>
              </w:rPr>
            </w:pPr>
            <w:r w:rsidRPr="00BB6008">
              <w:rPr>
                <w:rFonts w:ascii="Times" w:eastAsia="宋体" w:hAnsi="Times" w:cs="Times"/>
                <w:b/>
                <w:kern w:val="0"/>
                <w:sz w:val="20"/>
                <w:szCs w:val="24"/>
                <w:lang w:val="en-GB" w:eastAsia="sv-SE"/>
              </w:rPr>
              <w:t>Alt.1</w:t>
            </w:r>
            <w:r w:rsidRPr="00BB6008">
              <w:rPr>
                <w:rFonts w:ascii="Times" w:eastAsia="宋体" w:hAnsi="Times" w:cs="Times"/>
                <w:kern w:val="0"/>
                <w:sz w:val="20"/>
                <w:szCs w:val="24"/>
                <w:lang w:val="en-GB"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r w:rsidRPr="00BB6008">
              <w:rPr>
                <w:rFonts w:ascii="Times" w:eastAsia="宋体" w:hAnsi="Times" w:cs="Times"/>
                <w:i/>
                <w:kern w:val="0"/>
                <w:sz w:val="20"/>
                <w:szCs w:val="24"/>
                <w:lang w:val="en-GB" w:eastAsia="sv-SE"/>
              </w:rPr>
              <w:t>beamSwitchTiming</w:t>
            </w:r>
            <w:r w:rsidRPr="00BB6008">
              <w:rPr>
                <w:rFonts w:ascii="Times" w:eastAsia="宋体" w:hAnsi="Times" w:cs="Times"/>
                <w:kern w:val="0"/>
                <w:sz w:val="20"/>
                <w:szCs w:val="24"/>
                <w:lang w:val="en-GB" w:eastAsia="sv-SE"/>
              </w:rPr>
              <w:t>.</w:t>
            </w:r>
          </w:p>
          <w:p w14:paraId="6878A79A" w14:textId="77777777" w:rsidR="002B1EEB" w:rsidRPr="00BB6008" w:rsidRDefault="002B1EEB" w:rsidP="00C3617E">
            <w:pPr>
              <w:widowControl/>
              <w:numPr>
                <w:ilvl w:val="0"/>
                <w:numId w:val="35"/>
              </w:numPr>
              <w:snapToGrid w:val="0"/>
              <w:ind w:left="714" w:hanging="357"/>
              <w:jc w:val="left"/>
              <w:rPr>
                <w:rFonts w:ascii="Times" w:eastAsia="宋体" w:hAnsi="Times" w:cs="Times"/>
                <w:kern w:val="0"/>
                <w:sz w:val="20"/>
                <w:szCs w:val="24"/>
                <w:lang w:val="en-GB" w:eastAsia="sv-SE"/>
              </w:rPr>
            </w:pPr>
            <w:r w:rsidRPr="00BB6008">
              <w:rPr>
                <w:rFonts w:ascii="Times" w:eastAsia="宋体" w:hAnsi="Times" w:cs="Times"/>
                <w:b/>
                <w:kern w:val="0"/>
                <w:sz w:val="20"/>
                <w:szCs w:val="24"/>
                <w:lang w:val="en-GB" w:eastAsia="sv-SE"/>
              </w:rPr>
              <w:t>Alt.2</w:t>
            </w:r>
            <w:r w:rsidRPr="00BB6008">
              <w:rPr>
                <w:rFonts w:ascii="Times" w:eastAsia="宋体" w:hAnsi="Times" w:cs="Times"/>
                <w:kern w:val="0"/>
                <w:sz w:val="20"/>
                <w:szCs w:val="24"/>
                <w:lang w:val="en-GB" w:eastAsia="sv-SE"/>
              </w:rPr>
              <w:t xml:space="preserve">: Same </w:t>
            </w:r>
            <w:r w:rsidRPr="00AF115A">
              <w:rPr>
                <w:rFonts w:ascii="Times" w:eastAsia="宋体" w:hAnsi="Times" w:cs="Times"/>
                <w:kern w:val="0"/>
                <w:sz w:val="20"/>
                <w:szCs w:val="24"/>
                <w:lang w:val="en-GB" w:eastAsia="sv-SE"/>
              </w:rPr>
              <w:t>default beam rules</w:t>
            </w:r>
            <w:r w:rsidRPr="00BB6008">
              <w:rPr>
                <w:rFonts w:ascii="Times" w:eastAsia="宋体" w:hAnsi="Times" w:cs="Times"/>
                <w:kern w:val="0"/>
                <w:sz w:val="20"/>
                <w:szCs w:val="24"/>
                <w:lang w:val="en-GB" w:eastAsia="sv-SE"/>
              </w:rPr>
              <w:t xml:space="preserve"> as AP CSI-RS resource defined in 38.214 can be applied to AP CLI SRS-RSRP or CLI-RSSI resource.</w:t>
            </w:r>
          </w:p>
          <w:p w14:paraId="77C2A85E" w14:textId="77777777" w:rsidR="002B1EEB" w:rsidRPr="00BB6008" w:rsidRDefault="002B1EEB" w:rsidP="00C3617E">
            <w:pPr>
              <w:widowControl/>
              <w:jc w:val="left"/>
              <w:rPr>
                <w:rFonts w:ascii="Times" w:eastAsia="宋体" w:hAnsi="Times" w:cs="Times"/>
                <w:kern w:val="0"/>
                <w:sz w:val="20"/>
                <w:szCs w:val="24"/>
                <w:lang w:val="en-GB" w:eastAsia="en-US"/>
              </w:rPr>
            </w:pPr>
            <w:r w:rsidRPr="00BB6008">
              <w:rPr>
                <w:rFonts w:ascii="Times" w:eastAsia="宋体" w:hAnsi="Times" w:cs="Times"/>
                <w:kern w:val="0"/>
                <w:sz w:val="20"/>
                <w:szCs w:val="24"/>
                <w:lang w:val="en-GB" w:eastAsia="en-US"/>
              </w:rPr>
              <w:t>FFS: whether Alt.1 or Alt.2 has any specification impact.</w:t>
            </w:r>
          </w:p>
          <w:p w14:paraId="01C20DCC" w14:textId="77777777" w:rsidR="002B1EEB" w:rsidRPr="00BB6008" w:rsidRDefault="002B1EEB" w:rsidP="00C3617E">
            <w:pPr>
              <w:widowControl/>
              <w:tabs>
                <w:tab w:val="left" w:pos="0"/>
                <w:tab w:val="left" w:pos="2160"/>
              </w:tabs>
              <w:jc w:val="left"/>
              <w:rPr>
                <w:rFonts w:ascii="Times" w:eastAsia="等线" w:hAnsi="Times" w:cs="Times"/>
                <w:iCs/>
                <w:kern w:val="0"/>
                <w:sz w:val="20"/>
                <w:szCs w:val="20"/>
                <w:lang w:val="en-GB" w:eastAsia="x-none"/>
              </w:rPr>
            </w:pPr>
          </w:p>
        </w:tc>
      </w:tr>
    </w:tbl>
    <w:p w14:paraId="21B99454" w14:textId="41EC90BB" w:rsidR="002B1EEB" w:rsidRPr="003335B8" w:rsidRDefault="003335B8" w:rsidP="00607AE7">
      <w:pPr>
        <w:spacing w:beforeLines="50" w:before="156" w:afterLines="50" w:after="156"/>
        <w:rPr>
          <w:rFonts w:ascii="Times" w:eastAsia="宋体" w:hAnsi="Times" w:cs="Times"/>
          <w:kern w:val="0"/>
          <w:sz w:val="20"/>
          <w:szCs w:val="24"/>
          <w:lang w:val="en-GB" w:eastAsia="sv-SE"/>
        </w:rPr>
      </w:pPr>
      <w:r w:rsidRPr="003335B8">
        <w:rPr>
          <w:rFonts w:ascii="Times" w:eastAsia="宋体" w:hAnsi="Times" w:cs="Times" w:hint="eastAsia"/>
          <w:kern w:val="0"/>
          <w:sz w:val="20"/>
          <w:szCs w:val="24"/>
          <w:lang w:val="en-GB" w:eastAsia="sv-SE"/>
        </w:rPr>
        <w:t>F</w:t>
      </w:r>
      <w:r w:rsidRPr="003335B8">
        <w:rPr>
          <w:rFonts w:ascii="Times" w:eastAsia="宋体" w:hAnsi="Times" w:cs="Times"/>
          <w:kern w:val="0"/>
          <w:sz w:val="20"/>
          <w:szCs w:val="24"/>
          <w:lang w:val="en-GB" w:eastAsia="sv-SE"/>
        </w:rPr>
        <w:t>rom our pers</w:t>
      </w:r>
      <w:r w:rsidR="009C204D">
        <w:rPr>
          <w:rFonts w:ascii="Times" w:eastAsia="宋体" w:hAnsi="Times" w:cs="Times"/>
          <w:kern w:val="0"/>
          <w:sz w:val="20"/>
          <w:szCs w:val="24"/>
          <w:lang w:val="en-GB" w:eastAsia="sv-SE"/>
        </w:rPr>
        <w:t>p</w:t>
      </w:r>
      <w:r w:rsidRPr="003335B8">
        <w:rPr>
          <w:rFonts w:ascii="Times" w:eastAsia="宋体" w:hAnsi="Times" w:cs="Times"/>
          <w:kern w:val="0"/>
          <w:sz w:val="20"/>
          <w:szCs w:val="24"/>
          <w:lang w:val="en-GB" w:eastAsia="sv-SE"/>
        </w:rPr>
        <w:t>ective,</w:t>
      </w:r>
      <w:r w:rsidR="009C204D">
        <w:rPr>
          <w:rFonts w:ascii="Times" w:eastAsia="宋体" w:hAnsi="Times" w:cs="Times"/>
          <w:kern w:val="0"/>
          <w:sz w:val="20"/>
          <w:szCs w:val="24"/>
          <w:lang w:val="en-GB" w:eastAsia="sv-SE"/>
        </w:rPr>
        <w:t xml:space="preserve"> </w:t>
      </w:r>
      <w:r w:rsidR="009C204D" w:rsidRPr="009C204D">
        <w:rPr>
          <w:rFonts w:ascii="Times" w:eastAsia="宋体" w:hAnsi="Times" w:cs="Times"/>
          <w:kern w:val="0"/>
          <w:sz w:val="20"/>
          <w:szCs w:val="24"/>
          <w:lang w:val="en-GB" w:eastAsia="sv-SE"/>
        </w:rPr>
        <w:t>default beam rules defined in spec in 38.214 for AP CSI-RS</w:t>
      </w:r>
      <w:r w:rsidR="009C204D">
        <w:rPr>
          <w:rFonts w:ascii="Times" w:eastAsia="宋体" w:hAnsi="Times" w:cs="Times"/>
          <w:kern w:val="0"/>
          <w:sz w:val="20"/>
          <w:szCs w:val="24"/>
          <w:lang w:val="en-GB" w:eastAsia="sv-SE"/>
        </w:rPr>
        <w:t xml:space="preserve"> can be reu</w:t>
      </w:r>
      <w:r w:rsidR="00455B1F">
        <w:rPr>
          <w:rFonts w:ascii="Times" w:eastAsia="宋体" w:hAnsi="Times" w:cs="Times"/>
          <w:kern w:val="0"/>
          <w:sz w:val="20"/>
          <w:szCs w:val="24"/>
          <w:lang w:val="en-GB" w:eastAsia="sv-SE"/>
        </w:rPr>
        <w:t>s</w:t>
      </w:r>
      <w:r w:rsidR="009C204D">
        <w:rPr>
          <w:rFonts w:ascii="Times" w:eastAsia="宋体" w:hAnsi="Times" w:cs="Times"/>
          <w:kern w:val="0"/>
          <w:sz w:val="20"/>
          <w:szCs w:val="24"/>
          <w:lang w:val="en-GB" w:eastAsia="sv-SE"/>
        </w:rPr>
        <w:t>ed.</w:t>
      </w:r>
      <w:r w:rsidR="00455B1F">
        <w:rPr>
          <w:rFonts w:ascii="Times" w:eastAsia="宋体" w:hAnsi="Times" w:cs="Times"/>
          <w:kern w:val="0"/>
          <w:sz w:val="20"/>
          <w:szCs w:val="24"/>
          <w:lang w:val="en-GB" w:eastAsia="sv-SE"/>
        </w:rPr>
        <w:t xml:space="preserve"> </w:t>
      </w:r>
      <w:r w:rsidR="00A00887">
        <w:rPr>
          <w:rFonts w:ascii="Times" w:eastAsia="宋体" w:hAnsi="Times" w:cs="Times"/>
          <w:kern w:val="0"/>
          <w:sz w:val="20"/>
          <w:szCs w:val="24"/>
          <w:lang w:val="en-GB" w:eastAsia="sv-SE"/>
        </w:rPr>
        <w:t>We support Alt.2 to keep same rules as legacy</w:t>
      </w:r>
      <w:r w:rsidR="003C70CB">
        <w:rPr>
          <w:rFonts w:ascii="Times" w:eastAsia="宋体" w:hAnsi="Times" w:cs="Times"/>
          <w:kern w:val="0"/>
          <w:sz w:val="20"/>
          <w:szCs w:val="24"/>
          <w:lang w:val="en-GB" w:eastAsia="sv-SE"/>
        </w:rPr>
        <w:t xml:space="preserve">. </w:t>
      </w:r>
    </w:p>
    <w:p w14:paraId="6134BC8F" w14:textId="609A2221" w:rsidR="003335B8" w:rsidRPr="00D829C4" w:rsidRDefault="00D829C4" w:rsidP="00607AE7">
      <w:pPr>
        <w:spacing w:beforeLines="50" w:before="156" w:afterLines="50" w:after="156"/>
        <w:rPr>
          <w:rFonts w:ascii="Times New Roman" w:hAnsi="Times New Roman"/>
          <w:b/>
          <w:i/>
          <w:sz w:val="20"/>
          <w:szCs w:val="20"/>
        </w:rPr>
      </w:pPr>
      <w:r w:rsidRPr="000710B3">
        <w:rPr>
          <w:rFonts w:ascii="Times New Roman" w:hAnsi="Times New Roman" w:hint="eastAsia"/>
          <w:b/>
          <w:i/>
          <w:sz w:val="20"/>
          <w:szCs w:val="20"/>
        </w:rPr>
        <w:t>Proposal</w:t>
      </w:r>
      <w:r w:rsidRPr="000710B3">
        <w:rPr>
          <w:rFonts w:ascii="Times New Roman" w:hAnsi="Times New Roman"/>
          <w:b/>
          <w:i/>
          <w:sz w:val="20"/>
          <w:szCs w:val="20"/>
        </w:rPr>
        <w:t xml:space="preserve"> </w:t>
      </w:r>
      <w:r w:rsidR="00717115">
        <w:rPr>
          <w:rFonts w:ascii="Times New Roman" w:hAnsi="Times New Roman" w:hint="eastAsia"/>
          <w:b/>
          <w:i/>
          <w:sz w:val="20"/>
          <w:szCs w:val="20"/>
        </w:rPr>
        <w:t>3</w:t>
      </w:r>
      <w:r w:rsidRPr="000710B3">
        <w:rPr>
          <w:rFonts w:ascii="Times New Roman" w:hAnsi="Times New Roman"/>
          <w:b/>
          <w:i/>
          <w:sz w:val="20"/>
          <w:szCs w:val="20"/>
        </w:rPr>
        <w:t xml:space="preserve">: </w:t>
      </w:r>
      <w:r>
        <w:rPr>
          <w:rFonts w:ascii="Times New Roman" w:hAnsi="Times New Roman"/>
          <w:b/>
          <w:i/>
          <w:sz w:val="20"/>
          <w:szCs w:val="20"/>
        </w:rPr>
        <w:t xml:space="preserve">Support </w:t>
      </w:r>
      <w:r w:rsidRPr="00D829C4">
        <w:rPr>
          <w:rFonts w:ascii="Times New Roman" w:hAnsi="Times New Roman"/>
          <w:b/>
          <w:i/>
          <w:sz w:val="20"/>
          <w:szCs w:val="20"/>
        </w:rPr>
        <w:t>Alt.2: Same default beam rules as AP CSI-RS resource defined in 38.214 can be applied to AP CLI SRS-RSRP or CLI-RSSI resource.</w:t>
      </w:r>
    </w:p>
    <w:p w14:paraId="572E5FFE" w14:textId="10CFBD29" w:rsidR="00C93711" w:rsidRDefault="006C3EAC" w:rsidP="00C93711">
      <w:pPr>
        <w:pStyle w:val="2"/>
      </w:pPr>
      <w:r>
        <w:t>Measurement reporting</w:t>
      </w:r>
    </w:p>
    <w:p w14:paraId="513D8FF8" w14:textId="77777777" w:rsidR="006F62BC" w:rsidRPr="00387045" w:rsidRDefault="006F62BC" w:rsidP="006F62BC">
      <w:pPr>
        <w:rPr>
          <w:rFonts w:eastAsia="宋体" w:cs="Times"/>
          <w:sz w:val="20"/>
          <w:szCs w:val="20"/>
        </w:rPr>
      </w:pPr>
      <w:r>
        <w:rPr>
          <w:rFonts w:ascii="Times New Roman" w:eastAsia="宋体" w:hAnsi="Times New Roman" w:cs="Times"/>
          <w:sz w:val="20"/>
          <w:szCs w:val="20"/>
        </w:rPr>
        <w:t>In last</w:t>
      </w:r>
      <w:r w:rsidRPr="00387045">
        <w:rPr>
          <w:rFonts w:ascii="Times New Roman" w:eastAsia="宋体" w:hAnsi="Times New Roman" w:cs="Times"/>
          <w:sz w:val="20"/>
          <w:szCs w:val="20"/>
        </w:rPr>
        <w:t xml:space="preserve"> meeting, following </w:t>
      </w:r>
      <w:r>
        <w:rPr>
          <w:rFonts w:ascii="Times New Roman" w:eastAsia="宋体" w:hAnsi="Times New Roman" w:cs="Times"/>
          <w:sz w:val="20"/>
          <w:szCs w:val="20"/>
        </w:rPr>
        <w:t>proposal was discussed</w:t>
      </w:r>
      <w:r w:rsidRPr="00387045">
        <w:rPr>
          <w:rFonts w:ascii="Times New Roman" w:eastAsia="宋体" w:hAnsi="Times New Roman" w:cs="Times"/>
          <w:sz w:val="20"/>
          <w:szCs w:val="20"/>
        </w:rPr>
        <w:t>.</w:t>
      </w:r>
    </w:p>
    <w:tbl>
      <w:tblPr>
        <w:tblStyle w:val="aa"/>
        <w:tblW w:w="0" w:type="auto"/>
        <w:tblLook w:val="04A0" w:firstRow="1" w:lastRow="0" w:firstColumn="1" w:lastColumn="0" w:noHBand="0" w:noVBand="1"/>
      </w:tblPr>
      <w:tblGrid>
        <w:gridCol w:w="9322"/>
      </w:tblGrid>
      <w:tr w:rsidR="006F62BC" w14:paraId="6EA73C61" w14:textId="77777777" w:rsidTr="000763A1">
        <w:tc>
          <w:tcPr>
            <w:tcW w:w="9322" w:type="dxa"/>
          </w:tcPr>
          <w:p w14:paraId="41C8F582" w14:textId="77777777" w:rsidR="006F62BC" w:rsidRPr="00217717" w:rsidRDefault="006F62BC" w:rsidP="000763A1">
            <w:pPr>
              <w:pStyle w:val="4"/>
              <w:numPr>
                <w:ilvl w:val="0"/>
                <w:numId w:val="0"/>
              </w:numPr>
              <w:spacing w:before="0" w:after="0"/>
              <w:ind w:left="862" w:hanging="862"/>
              <w:rPr>
                <w:rFonts w:ascii="Arial" w:eastAsia="Batang" w:hAnsi="Arial"/>
                <w:iCs/>
                <w:sz w:val="20"/>
                <w:szCs w:val="20"/>
                <w:lang w:val="en-GB" w:eastAsia="zh-CN"/>
              </w:rPr>
            </w:pPr>
            <w:r w:rsidRPr="00217717">
              <w:rPr>
                <w:rFonts w:ascii="Arial" w:eastAsia="Batang" w:hAnsi="Arial"/>
                <w:i/>
                <w:iCs/>
                <w:sz w:val="20"/>
                <w:szCs w:val="20"/>
                <w:lang w:val="en-GB" w:eastAsia="zh-CN"/>
              </w:rPr>
              <w:lastRenderedPageBreak/>
              <w:t>Proposal 2-5</w:t>
            </w:r>
          </w:p>
          <w:p w14:paraId="557F62F4" w14:textId="77777777" w:rsidR="006F62BC" w:rsidRPr="00B767F2" w:rsidRDefault="006F62BC" w:rsidP="000763A1">
            <w:pPr>
              <w:snapToGrid w:val="0"/>
              <w:spacing w:before="93" w:line="60" w:lineRule="atLeast"/>
              <w:rPr>
                <w:rFonts w:ascii="Times New Roman" w:eastAsia="宋体" w:hAnsi="Times New Roman" w:cs="Times"/>
                <w:b/>
                <w:sz w:val="20"/>
                <w:szCs w:val="20"/>
              </w:rPr>
            </w:pPr>
            <w:r w:rsidRPr="00B767F2">
              <w:rPr>
                <w:rFonts w:ascii="Times New Roman" w:eastAsia="宋体" w:hAnsi="Times New Roman" w:cs="Times" w:hint="eastAsia"/>
                <w:b/>
                <w:sz w:val="20"/>
                <w:szCs w:val="20"/>
              </w:rPr>
              <w:t>A</w:t>
            </w:r>
            <w:r w:rsidRPr="00B767F2">
              <w:rPr>
                <w:rFonts w:ascii="Times New Roman" w:eastAsia="宋体" w:hAnsi="Times New Roman" w:cs="Times"/>
                <w:b/>
                <w:sz w:val="20"/>
                <w:szCs w:val="20"/>
              </w:rPr>
              <w:t>lt.1</w:t>
            </w:r>
          </w:p>
          <w:p w14:paraId="1304059B" w14:textId="77777777" w:rsidR="006F62BC" w:rsidRPr="00B767F2" w:rsidRDefault="006F62BC" w:rsidP="000763A1">
            <w:pPr>
              <w:snapToGrid w:val="0"/>
              <w:spacing w:before="93" w:line="60" w:lineRule="atLeast"/>
              <w:rPr>
                <w:rFonts w:ascii="Times New Roman" w:eastAsia="宋体" w:hAnsi="Times New Roman" w:cs="Arial"/>
                <w:sz w:val="20"/>
                <w:szCs w:val="20"/>
              </w:rPr>
            </w:pPr>
            <w:r w:rsidRPr="00B767F2">
              <w:rPr>
                <w:rFonts w:ascii="Times New Roman" w:eastAsia="Malgun Gothic" w:hAnsi="Times New Roman" w:cs="Times"/>
                <w:sz w:val="20"/>
                <w:szCs w:val="20"/>
              </w:rPr>
              <w:t>The valid symbol type for CSI derivation</w:t>
            </w:r>
            <w:r w:rsidRPr="00B767F2">
              <w:rPr>
                <w:rFonts w:ascii="Times New Roman" w:eastAsia="宋体" w:hAnsi="Times New Roman" w:cs="Times"/>
                <w:sz w:val="20"/>
                <w:szCs w:val="20"/>
              </w:rPr>
              <w:t xml:space="preserve"> configured in </w:t>
            </w:r>
            <w:r w:rsidRPr="00B767F2">
              <w:rPr>
                <w:rFonts w:ascii="Times New Roman" w:eastAsia="宋体" w:hAnsi="Times New Roman" w:cs="Arial"/>
                <w:i/>
                <w:sz w:val="20"/>
                <w:szCs w:val="20"/>
              </w:rPr>
              <w:t>CSI-ReportConfig</w:t>
            </w:r>
            <w:r w:rsidRPr="00B767F2">
              <w:rPr>
                <w:rFonts w:ascii="Times New Roman" w:eastAsia="宋体" w:hAnsi="Times New Roman" w:cs="Times"/>
                <w:sz w:val="20"/>
                <w:szCs w:val="20"/>
              </w:rPr>
              <w:t xml:space="preserve"> is not applicable f</w:t>
            </w:r>
            <w:r w:rsidRPr="00B767F2">
              <w:rPr>
                <w:rFonts w:ascii="Times New Roman" w:eastAsia="宋体" w:hAnsi="Times New Roman" w:cs="Arial"/>
                <w:sz w:val="20"/>
                <w:szCs w:val="20"/>
              </w:rPr>
              <w:t xml:space="preserve">or L1 UE-to-UE CLI measurement and reporting. </w:t>
            </w:r>
          </w:p>
          <w:p w14:paraId="1C57D26B" w14:textId="77777777" w:rsidR="006F62BC" w:rsidRPr="00A00887" w:rsidRDefault="006F62BC" w:rsidP="000763A1">
            <w:pPr>
              <w:numPr>
                <w:ilvl w:val="0"/>
                <w:numId w:val="44"/>
              </w:numPr>
              <w:suppressAutoHyphens/>
              <w:snapToGrid w:val="0"/>
              <w:spacing w:before="30" w:line="60" w:lineRule="atLeast"/>
              <w:contextualSpacing/>
              <w:rPr>
                <w:rFonts w:ascii="Times New Roman" w:eastAsia="宋体" w:hAnsi="Times New Roman" w:cs="Times"/>
                <w:sz w:val="20"/>
                <w:szCs w:val="20"/>
              </w:rPr>
            </w:pPr>
            <w:r w:rsidRPr="00A00887">
              <w:rPr>
                <w:rFonts w:ascii="Times New Roman" w:eastAsia="宋体" w:hAnsi="Times New Roman" w:cs="Times"/>
                <w:sz w:val="20"/>
                <w:szCs w:val="20"/>
              </w:rPr>
              <w:t xml:space="preserve">UE shall perform L1 UE-to-UE CLI measurement only in SBFD symbols </w:t>
            </w:r>
          </w:p>
          <w:p w14:paraId="703014CE" w14:textId="77777777" w:rsidR="006F62BC" w:rsidRPr="00A00887" w:rsidRDefault="006F62BC" w:rsidP="000763A1">
            <w:pPr>
              <w:snapToGrid w:val="0"/>
              <w:spacing w:before="93" w:line="60" w:lineRule="atLeast"/>
              <w:rPr>
                <w:rFonts w:ascii="Times New Roman" w:eastAsia="宋体" w:hAnsi="Times New Roman" w:cs="Times"/>
                <w:b/>
                <w:sz w:val="20"/>
                <w:szCs w:val="20"/>
              </w:rPr>
            </w:pPr>
            <w:r w:rsidRPr="00A00887">
              <w:rPr>
                <w:rFonts w:ascii="Times New Roman" w:eastAsia="宋体" w:hAnsi="Times New Roman" w:cs="Times" w:hint="eastAsia"/>
                <w:b/>
                <w:sz w:val="20"/>
                <w:szCs w:val="20"/>
              </w:rPr>
              <w:t>A</w:t>
            </w:r>
            <w:r w:rsidRPr="00A00887">
              <w:rPr>
                <w:rFonts w:ascii="Times New Roman" w:eastAsia="宋体" w:hAnsi="Times New Roman" w:cs="Times"/>
                <w:b/>
                <w:sz w:val="20"/>
                <w:szCs w:val="20"/>
              </w:rPr>
              <w:t>lt.2</w:t>
            </w:r>
          </w:p>
          <w:p w14:paraId="7F9B1D0A" w14:textId="77777777" w:rsidR="006F62BC" w:rsidRPr="00A00887" w:rsidRDefault="006F62BC" w:rsidP="000763A1">
            <w:pPr>
              <w:snapToGrid w:val="0"/>
              <w:spacing w:before="93" w:line="60" w:lineRule="atLeast"/>
              <w:rPr>
                <w:rFonts w:ascii="Times New Roman" w:eastAsia="宋体" w:hAnsi="Times New Roman" w:cs="Arial"/>
                <w:sz w:val="20"/>
                <w:szCs w:val="20"/>
              </w:rPr>
            </w:pPr>
            <w:r w:rsidRPr="00A00887">
              <w:rPr>
                <w:rFonts w:ascii="Times New Roman" w:eastAsia="Malgun Gothic" w:hAnsi="Times New Roman" w:cs="Times"/>
                <w:sz w:val="20"/>
                <w:szCs w:val="20"/>
              </w:rPr>
              <w:t>The valid symbol type for CSI derivation</w:t>
            </w:r>
            <w:r w:rsidRPr="00A00887">
              <w:rPr>
                <w:rFonts w:ascii="Times New Roman" w:eastAsia="宋体" w:hAnsi="Times New Roman" w:cs="Times"/>
                <w:sz w:val="20"/>
                <w:szCs w:val="20"/>
              </w:rPr>
              <w:t xml:space="preserve"> configured in </w:t>
            </w:r>
            <w:r w:rsidRPr="00A00887">
              <w:rPr>
                <w:rFonts w:ascii="Times New Roman" w:eastAsia="宋体" w:hAnsi="Times New Roman" w:cs="Arial"/>
                <w:i/>
                <w:sz w:val="20"/>
                <w:szCs w:val="20"/>
              </w:rPr>
              <w:t>CSI-ReportConfig</w:t>
            </w:r>
            <w:r w:rsidRPr="00A00887">
              <w:rPr>
                <w:rFonts w:ascii="Times New Roman" w:eastAsia="宋体" w:hAnsi="Times New Roman" w:cs="Times"/>
                <w:sz w:val="20"/>
                <w:szCs w:val="20"/>
              </w:rPr>
              <w:t xml:space="preserve"> is </w:t>
            </w:r>
            <w:r w:rsidRPr="00A00887">
              <w:rPr>
                <w:rFonts w:ascii="Times New Roman" w:eastAsia="宋体" w:hAnsi="Times New Roman" w:cs="Times"/>
                <w:strike/>
                <w:sz w:val="20"/>
                <w:szCs w:val="20"/>
              </w:rPr>
              <w:t>not</w:t>
            </w:r>
            <w:r w:rsidRPr="00A00887">
              <w:rPr>
                <w:rFonts w:ascii="Times New Roman" w:eastAsia="宋体" w:hAnsi="Times New Roman" w:cs="Times"/>
                <w:sz w:val="20"/>
                <w:szCs w:val="20"/>
              </w:rPr>
              <w:t xml:space="preserve"> applicable f</w:t>
            </w:r>
            <w:r w:rsidRPr="00A00887">
              <w:rPr>
                <w:rFonts w:ascii="Times New Roman" w:eastAsia="宋体" w:hAnsi="Times New Roman" w:cs="Arial"/>
                <w:sz w:val="20"/>
                <w:szCs w:val="20"/>
              </w:rPr>
              <w:t xml:space="preserve">or L1 UE-to-UE CLI measurement and reporting. </w:t>
            </w:r>
          </w:p>
          <w:p w14:paraId="7CB612B9" w14:textId="77777777" w:rsidR="006F62BC" w:rsidRPr="00A00887" w:rsidRDefault="006F62BC" w:rsidP="000763A1">
            <w:pPr>
              <w:numPr>
                <w:ilvl w:val="0"/>
                <w:numId w:val="44"/>
              </w:numPr>
              <w:suppressAutoHyphens/>
              <w:snapToGrid w:val="0"/>
              <w:spacing w:before="30" w:line="60" w:lineRule="atLeast"/>
              <w:contextualSpacing/>
              <w:rPr>
                <w:rFonts w:ascii="Times New Roman" w:eastAsia="宋体" w:hAnsi="Times New Roman" w:cs="Arial"/>
                <w:sz w:val="20"/>
                <w:szCs w:val="20"/>
              </w:rPr>
            </w:pPr>
            <w:r w:rsidRPr="00A00887">
              <w:rPr>
                <w:rFonts w:ascii="Times New Roman" w:eastAsia="宋体" w:hAnsi="Times New Roman" w:cs="Times"/>
                <w:sz w:val="20"/>
                <w:szCs w:val="20"/>
              </w:rPr>
              <w:t xml:space="preserve">UE shall perform L1 UE-to-UE CLI measurement based on the valid symbol type </w:t>
            </w:r>
            <w:r w:rsidRPr="00A00887">
              <w:rPr>
                <w:rFonts w:ascii="Times New Roman" w:eastAsia="宋体" w:hAnsi="Times New Roman" w:cs="Times New Roman"/>
                <w:sz w:val="20"/>
                <w:szCs w:val="20"/>
              </w:rPr>
              <w:t xml:space="preserve">configured in </w:t>
            </w:r>
            <w:r w:rsidRPr="00A00887">
              <w:rPr>
                <w:rFonts w:ascii="Times New Roman" w:eastAsia="宋体" w:hAnsi="Times New Roman" w:cs="Times New Roman"/>
                <w:i/>
                <w:sz w:val="20"/>
                <w:szCs w:val="20"/>
              </w:rPr>
              <w:t>CSI-ReportConfig</w:t>
            </w:r>
          </w:p>
          <w:p w14:paraId="6FF93A6A" w14:textId="77777777" w:rsidR="006F62BC" w:rsidRPr="00A00887" w:rsidRDefault="006F62BC" w:rsidP="000763A1">
            <w:pPr>
              <w:numPr>
                <w:ilvl w:val="0"/>
                <w:numId w:val="44"/>
              </w:numPr>
              <w:suppressAutoHyphens/>
              <w:snapToGrid w:val="0"/>
              <w:spacing w:before="30" w:line="60" w:lineRule="atLeast"/>
              <w:contextualSpacing/>
              <w:rPr>
                <w:rFonts w:ascii="Times New Roman" w:eastAsia="宋体" w:hAnsi="Times New Roman" w:cs="Arial"/>
                <w:sz w:val="20"/>
                <w:szCs w:val="20"/>
              </w:rPr>
            </w:pPr>
            <w:r w:rsidRPr="00A00887">
              <w:rPr>
                <w:rFonts w:ascii="Times New Roman" w:eastAsia="宋体" w:hAnsi="Times New Roman" w:cs="Arial" w:hint="eastAsia"/>
                <w:sz w:val="20"/>
                <w:szCs w:val="20"/>
              </w:rPr>
              <w:t>N</w:t>
            </w:r>
            <w:r w:rsidRPr="00A00887">
              <w:rPr>
                <w:rFonts w:ascii="Times New Roman" w:eastAsia="宋体" w:hAnsi="Times New Roman" w:cs="Arial"/>
                <w:sz w:val="20"/>
                <w:szCs w:val="20"/>
              </w:rPr>
              <w:t>ote: L1 CLI measurement is supported in both SBFD symbols and non-SBFD symbols</w:t>
            </w:r>
          </w:p>
          <w:p w14:paraId="4742F469" w14:textId="77777777" w:rsidR="006F62BC" w:rsidRPr="00B767F2" w:rsidRDefault="006F62BC" w:rsidP="000763A1">
            <w:pPr>
              <w:widowControl/>
              <w:suppressAutoHyphens/>
              <w:snapToGrid w:val="0"/>
              <w:spacing w:before="30" w:line="60" w:lineRule="atLeast"/>
              <w:ind w:left="720"/>
              <w:jc w:val="left"/>
              <w:textAlignment w:val="baseline"/>
              <w:rPr>
                <w:rFonts w:ascii="Times New Roman" w:eastAsia="宋体" w:hAnsi="Times New Roman" w:cs="Arial"/>
                <w:sz w:val="22"/>
              </w:rPr>
            </w:pPr>
          </w:p>
        </w:tc>
      </w:tr>
    </w:tbl>
    <w:p w14:paraId="20C44615" w14:textId="77777777" w:rsidR="006F62BC" w:rsidRDefault="006F62BC" w:rsidP="006F62BC">
      <w:pPr>
        <w:rPr>
          <w:rFonts w:ascii="Times New Roman" w:hAnsi="Times New Roman" w:cs="Times New Roman"/>
          <w:b/>
          <w:sz w:val="20"/>
          <w:szCs w:val="20"/>
          <w:u w:val="single"/>
        </w:rPr>
      </w:pPr>
    </w:p>
    <w:p w14:paraId="290203C1" w14:textId="12AE2E71" w:rsidR="006F62BC" w:rsidRDefault="006F62BC" w:rsidP="006F62BC">
      <w:pPr>
        <w:rPr>
          <w:rFonts w:ascii="Times New Roman" w:hAnsi="Times New Roman" w:cs="Times New Roman"/>
          <w:kern w:val="0"/>
          <w:sz w:val="20"/>
          <w:szCs w:val="20"/>
          <w:lang w:val="en-GB"/>
        </w:rPr>
      </w:pPr>
      <w:r w:rsidRPr="00ED633A">
        <w:rPr>
          <w:rFonts w:ascii="Times New Roman" w:hAnsi="Times New Roman" w:cs="Times New Roman"/>
          <w:kern w:val="0"/>
          <w:sz w:val="20"/>
          <w:szCs w:val="20"/>
          <w:lang w:val="en-GB"/>
        </w:rPr>
        <w:t xml:space="preserve">From our perspective, </w:t>
      </w:r>
      <w:r w:rsidR="00106F43">
        <w:rPr>
          <w:rFonts w:ascii="Times New Roman" w:hAnsi="Times New Roman" w:cs="Times New Roman"/>
          <w:kern w:val="0"/>
          <w:sz w:val="20"/>
          <w:szCs w:val="20"/>
          <w:lang w:val="en-GB"/>
        </w:rPr>
        <w:t xml:space="preserve">the </w:t>
      </w:r>
      <w:r w:rsidR="00106F43" w:rsidRPr="00106F43">
        <w:rPr>
          <w:rFonts w:ascii="Times New Roman" w:hAnsi="Times New Roman" w:cs="Times New Roman"/>
          <w:kern w:val="0"/>
          <w:sz w:val="20"/>
          <w:szCs w:val="20"/>
          <w:lang w:val="en-GB"/>
        </w:rPr>
        <w:t>valid symbol type for CSI derivation configured in CSI-ReportConfig is not applicable</w:t>
      </w:r>
      <w:r w:rsidRPr="00ED633A">
        <w:rPr>
          <w:rFonts w:ascii="Times New Roman" w:hAnsi="Times New Roman" w:cs="Times New Roman"/>
          <w:kern w:val="0"/>
          <w:sz w:val="20"/>
          <w:szCs w:val="20"/>
          <w:lang w:val="en-GB"/>
        </w:rPr>
        <w:t xml:space="preserve"> </w:t>
      </w:r>
      <w:r w:rsidR="00CC038D">
        <w:rPr>
          <w:rFonts w:ascii="Times New Roman" w:hAnsi="Times New Roman" w:cs="Times New Roman" w:hint="eastAsia"/>
          <w:kern w:val="0"/>
          <w:sz w:val="20"/>
          <w:szCs w:val="20"/>
          <w:lang w:val="en-GB"/>
        </w:rPr>
        <w:t>is</w:t>
      </w:r>
      <w:r w:rsidR="00CC038D">
        <w:rPr>
          <w:rFonts w:ascii="Times New Roman" w:hAnsi="Times New Roman" w:cs="Times New Roman"/>
          <w:kern w:val="0"/>
          <w:sz w:val="20"/>
          <w:szCs w:val="20"/>
          <w:lang w:val="en-GB"/>
        </w:rPr>
        <w:t xml:space="preserve"> not</w:t>
      </w:r>
      <w:r w:rsidRPr="00ED633A">
        <w:rPr>
          <w:rFonts w:ascii="Times New Roman" w:hAnsi="Times New Roman" w:cs="Times New Roman"/>
          <w:kern w:val="0"/>
          <w:sz w:val="20"/>
          <w:szCs w:val="20"/>
          <w:lang w:val="en-GB"/>
        </w:rPr>
        <w:t xml:space="preserve"> applied to </w:t>
      </w:r>
      <w:r w:rsidR="00CC038D" w:rsidRPr="00CC038D">
        <w:rPr>
          <w:rFonts w:ascii="Times New Roman" w:hAnsi="Times New Roman" w:cs="Times New Roman"/>
          <w:kern w:val="0"/>
          <w:sz w:val="20"/>
          <w:szCs w:val="20"/>
          <w:lang w:val="en-GB"/>
        </w:rPr>
        <w:t>for L1 UE-to-U</w:t>
      </w:r>
      <w:r w:rsidR="00CC038D">
        <w:rPr>
          <w:rFonts w:ascii="Times New Roman" w:hAnsi="Times New Roman" w:cs="Times New Roman"/>
          <w:kern w:val="0"/>
          <w:sz w:val="20"/>
          <w:szCs w:val="20"/>
          <w:lang w:val="en-GB"/>
        </w:rPr>
        <w:t>E CLI measurement and reporting</w:t>
      </w:r>
      <w:r w:rsidRPr="00ED633A">
        <w:rPr>
          <w:rFonts w:ascii="Times New Roman" w:hAnsi="Times New Roman" w:cs="Times New Roman"/>
          <w:kern w:val="0"/>
          <w:sz w:val="20"/>
          <w:szCs w:val="20"/>
          <w:lang w:val="en-GB"/>
        </w:rPr>
        <w:t>.</w:t>
      </w:r>
      <w:r w:rsidR="00CC038D">
        <w:rPr>
          <w:rFonts w:ascii="Times New Roman" w:hAnsi="Times New Roman" w:cs="Times New Roman" w:hint="eastAsia"/>
          <w:kern w:val="0"/>
          <w:sz w:val="20"/>
          <w:szCs w:val="20"/>
          <w:lang w:val="en-GB"/>
        </w:rPr>
        <w:t xml:space="preserve"> </w:t>
      </w:r>
      <w:r w:rsidR="00CC038D">
        <w:rPr>
          <w:rFonts w:ascii="Times New Roman" w:hAnsi="Times New Roman" w:cs="Times New Roman"/>
          <w:kern w:val="0"/>
          <w:sz w:val="20"/>
          <w:szCs w:val="20"/>
          <w:lang w:val="en-GB"/>
        </w:rPr>
        <w:t xml:space="preserve">Although </w:t>
      </w:r>
      <w:r w:rsidRPr="00EE3515">
        <w:rPr>
          <w:rFonts w:ascii="Times New Roman" w:hAnsi="Times New Roman" w:cs="Times New Roman"/>
          <w:kern w:val="0"/>
          <w:sz w:val="20"/>
          <w:szCs w:val="20"/>
          <w:lang w:val="en-GB"/>
        </w:rPr>
        <w:t xml:space="preserve">L1 based UE-to-UE CLI measurement and reporting </w:t>
      </w:r>
      <w:r>
        <w:rPr>
          <w:rFonts w:ascii="Times New Roman" w:hAnsi="Times New Roman" w:cs="Times New Roman"/>
          <w:kern w:val="0"/>
          <w:sz w:val="20"/>
          <w:szCs w:val="20"/>
          <w:lang w:val="en-GB"/>
        </w:rPr>
        <w:t xml:space="preserve">is </w:t>
      </w:r>
      <w:r w:rsidRPr="00EE3515">
        <w:rPr>
          <w:rFonts w:ascii="Times New Roman" w:hAnsi="Times New Roman" w:cs="Times New Roman"/>
          <w:kern w:val="0"/>
          <w:sz w:val="20"/>
          <w:szCs w:val="20"/>
          <w:lang w:val="en-GB"/>
        </w:rPr>
        <w:t>based on existing CSI framework</w:t>
      </w:r>
      <w:r>
        <w:rPr>
          <w:rFonts w:ascii="Times New Roman" w:hAnsi="Times New Roman" w:cs="Times New Roman"/>
          <w:kern w:val="0"/>
          <w:sz w:val="20"/>
          <w:szCs w:val="20"/>
          <w:lang w:val="en-GB"/>
        </w:rPr>
        <w:t xml:space="preserve">. </w:t>
      </w:r>
      <w:r w:rsidR="00772115">
        <w:rPr>
          <w:rFonts w:ascii="Times New Roman" w:hAnsi="Times New Roman" w:cs="Times New Roman"/>
          <w:kern w:val="0"/>
          <w:sz w:val="20"/>
          <w:szCs w:val="20"/>
          <w:lang w:val="en-GB"/>
        </w:rPr>
        <w:t xml:space="preserve">The motivation to introduce </w:t>
      </w:r>
      <w:r w:rsidR="00772115" w:rsidRPr="00CC038D">
        <w:rPr>
          <w:rFonts w:ascii="Times New Roman" w:hAnsi="Times New Roman" w:cs="Times New Roman"/>
          <w:kern w:val="0"/>
          <w:sz w:val="20"/>
          <w:szCs w:val="20"/>
          <w:lang w:val="en-GB"/>
        </w:rPr>
        <w:t>L1 UE-to-UE CLI measurement</w:t>
      </w:r>
      <w:r w:rsidR="00772115">
        <w:rPr>
          <w:rFonts w:ascii="Times New Roman" w:hAnsi="Times New Roman" w:cs="Times New Roman"/>
          <w:kern w:val="0"/>
          <w:sz w:val="20"/>
          <w:szCs w:val="20"/>
          <w:lang w:val="en-GB"/>
        </w:rPr>
        <w:t xml:space="preserve"> and </w:t>
      </w:r>
      <w:r w:rsidR="00772115" w:rsidRPr="00B767F2">
        <w:rPr>
          <w:rFonts w:ascii="Times New Roman" w:eastAsia="宋体" w:hAnsi="Times New Roman" w:cs="Arial"/>
          <w:sz w:val="20"/>
          <w:szCs w:val="20"/>
        </w:rPr>
        <w:t>reporting</w:t>
      </w:r>
      <w:r w:rsidR="00772115">
        <w:rPr>
          <w:rFonts w:ascii="Times New Roman" w:eastAsia="宋体" w:hAnsi="Times New Roman" w:cs="Arial"/>
          <w:sz w:val="20"/>
          <w:szCs w:val="20"/>
        </w:rPr>
        <w:t xml:space="preserve"> is to</w:t>
      </w:r>
      <w:r w:rsidR="00705A2C">
        <w:rPr>
          <w:rFonts w:ascii="Times New Roman" w:eastAsia="宋体" w:hAnsi="Times New Roman" w:cs="Arial"/>
          <w:sz w:val="20"/>
          <w:szCs w:val="20"/>
        </w:rPr>
        <w:t xml:space="preserve"> o</w:t>
      </w:r>
      <w:r w:rsidR="00705A2C" w:rsidRPr="00705A2C">
        <w:rPr>
          <w:rFonts w:ascii="Times New Roman" w:eastAsia="宋体" w:hAnsi="Times New Roman" w:cs="Arial"/>
          <w:sz w:val="20"/>
          <w:szCs w:val="20"/>
        </w:rPr>
        <w:t xml:space="preserve">btain the interference of uplink transmission </w:t>
      </w:r>
      <w:r w:rsidR="00F42301">
        <w:rPr>
          <w:rFonts w:ascii="Times New Roman" w:eastAsia="宋体" w:hAnsi="Times New Roman" w:cs="Arial"/>
          <w:sz w:val="20"/>
          <w:szCs w:val="20"/>
        </w:rPr>
        <w:t xml:space="preserve">within UL subband </w:t>
      </w:r>
      <w:r w:rsidR="00705A2C" w:rsidRPr="00705A2C">
        <w:rPr>
          <w:rFonts w:ascii="Times New Roman" w:eastAsia="宋体" w:hAnsi="Times New Roman" w:cs="Arial"/>
          <w:sz w:val="20"/>
          <w:szCs w:val="20"/>
        </w:rPr>
        <w:t xml:space="preserve">of one UE </w:t>
      </w:r>
      <w:r w:rsidR="00F42301">
        <w:rPr>
          <w:rFonts w:ascii="Times New Roman" w:eastAsia="宋体" w:hAnsi="Times New Roman" w:cs="Arial"/>
          <w:sz w:val="20"/>
          <w:szCs w:val="20"/>
        </w:rPr>
        <w:t xml:space="preserve">in </w:t>
      </w:r>
      <w:r w:rsidR="00705A2C" w:rsidRPr="00705A2C">
        <w:rPr>
          <w:rFonts w:ascii="Times New Roman" w:eastAsia="宋体" w:hAnsi="Times New Roman" w:cs="Arial"/>
          <w:sz w:val="20"/>
          <w:szCs w:val="20"/>
        </w:rPr>
        <w:t>SBFD symbol to downlink reception</w:t>
      </w:r>
      <w:r w:rsidR="00F42301" w:rsidRPr="00F42301">
        <w:rPr>
          <w:rFonts w:ascii="Times New Roman" w:eastAsia="宋体" w:hAnsi="Times New Roman" w:cs="Arial"/>
          <w:sz w:val="20"/>
          <w:szCs w:val="20"/>
        </w:rPr>
        <w:t xml:space="preserve"> </w:t>
      </w:r>
      <w:r w:rsidR="00F42301">
        <w:rPr>
          <w:rFonts w:ascii="Times New Roman" w:eastAsia="宋体" w:hAnsi="Times New Roman" w:cs="Arial"/>
          <w:sz w:val="20"/>
          <w:szCs w:val="20"/>
        </w:rPr>
        <w:t>within DL subband of another UE.</w:t>
      </w:r>
      <w:r w:rsidR="00F42301">
        <w:rPr>
          <w:rFonts w:ascii="Times New Roman" w:hAnsi="Times New Roman" w:cs="Times New Roman" w:hint="eastAsia"/>
          <w:kern w:val="0"/>
          <w:sz w:val="20"/>
          <w:szCs w:val="20"/>
          <w:lang w:val="en-GB"/>
        </w:rPr>
        <w:t xml:space="preserve"> </w:t>
      </w:r>
      <w:r w:rsidR="00F42301">
        <w:rPr>
          <w:rFonts w:ascii="Times New Roman" w:hAnsi="Times New Roman" w:cs="Times New Roman"/>
          <w:kern w:val="0"/>
          <w:sz w:val="20"/>
          <w:szCs w:val="20"/>
          <w:lang w:val="en-GB"/>
        </w:rPr>
        <w:t xml:space="preserve">So </w:t>
      </w:r>
      <w:r w:rsidR="00CC038D" w:rsidRPr="00CC038D">
        <w:rPr>
          <w:rFonts w:ascii="Times New Roman" w:hAnsi="Times New Roman" w:cs="Times New Roman"/>
          <w:kern w:val="0"/>
          <w:sz w:val="20"/>
          <w:szCs w:val="20"/>
          <w:lang w:val="en-GB"/>
        </w:rPr>
        <w:t>UE shall perform L1 UE-to-UE CLI measurement only in SBFD symbols</w:t>
      </w:r>
      <w:r w:rsidRPr="00ED633A">
        <w:rPr>
          <w:rFonts w:ascii="Times New Roman" w:hAnsi="Times New Roman" w:cs="Times New Roman"/>
          <w:kern w:val="0"/>
          <w:sz w:val="20"/>
          <w:szCs w:val="20"/>
          <w:lang w:val="en-GB"/>
        </w:rPr>
        <w:t>.</w:t>
      </w:r>
      <w:r>
        <w:rPr>
          <w:rFonts w:ascii="Times New Roman" w:hAnsi="Times New Roman" w:cs="Times New Roman"/>
          <w:kern w:val="0"/>
          <w:sz w:val="20"/>
          <w:szCs w:val="20"/>
          <w:lang w:val="en-GB"/>
        </w:rPr>
        <w:t xml:space="preserve"> There is no need to </w:t>
      </w:r>
      <w:r w:rsidR="006D0CE2" w:rsidRPr="00A00887">
        <w:rPr>
          <w:rFonts w:ascii="Times New Roman" w:eastAsia="宋体" w:hAnsi="Times New Roman" w:cs="Times"/>
          <w:sz w:val="20"/>
          <w:szCs w:val="20"/>
        </w:rPr>
        <w:t>perform L1 UE-to-UE CLI measurement</w:t>
      </w:r>
      <w:r w:rsidR="00F42301">
        <w:rPr>
          <w:rFonts w:ascii="Times New Roman" w:hAnsi="Times New Roman" w:cs="Times New Roman"/>
          <w:kern w:val="0"/>
          <w:sz w:val="20"/>
          <w:szCs w:val="20"/>
          <w:lang w:val="en-GB"/>
        </w:rPr>
        <w:t xml:space="preserve"> </w:t>
      </w:r>
      <w:r w:rsidR="006D0CE2">
        <w:rPr>
          <w:rFonts w:ascii="Times New Roman" w:hAnsi="Times New Roman" w:cs="Times New Roman"/>
          <w:kern w:val="0"/>
          <w:sz w:val="20"/>
          <w:szCs w:val="20"/>
          <w:lang w:val="en-GB"/>
        </w:rPr>
        <w:t>on non-SBFD symbols</w:t>
      </w:r>
      <w:r>
        <w:rPr>
          <w:rFonts w:ascii="Times New Roman" w:hAnsi="Times New Roman" w:cs="Times New Roman"/>
          <w:kern w:val="0"/>
          <w:sz w:val="20"/>
          <w:szCs w:val="20"/>
          <w:lang w:val="en-GB"/>
        </w:rPr>
        <w:t xml:space="preserve">. </w:t>
      </w:r>
      <w:r w:rsidR="00772115">
        <w:rPr>
          <w:rFonts w:ascii="Times New Roman" w:hAnsi="Times New Roman" w:cs="Times New Roman"/>
          <w:kern w:val="0"/>
          <w:sz w:val="20"/>
          <w:szCs w:val="20"/>
          <w:lang w:val="en-GB"/>
        </w:rPr>
        <w:t xml:space="preserve">We prefer unified principle for </w:t>
      </w:r>
      <w:r w:rsidR="00705A2C">
        <w:rPr>
          <w:rFonts w:ascii="Times New Roman" w:hAnsi="Times New Roman" w:cs="Times New Roman"/>
          <w:kern w:val="0"/>
          <w:sz w:val="20"/>
          <w:szCs w:val="20"/>
          <w:lang w:val="en-GB"/>
        </w:rPr>
        <w:t xml:space="preserve">UL resource muting and </w:t>
      </w:r>
      <w:r w:rsidR="00705A2C" w:rsidRPr="00705A2C">
        <w:rPr>
          <w:rFonts w:ascii="Times New Roman" w:hAnsi="Times New Roman" w:cs="Times New Roman"/>
          <w:kern w:val="0"/>
          <w:sz w:val="20"/>
          <w:szCs w:val="20"/>
          <w:lang w:val="en-GB"/>
        </w:rPr>
        <w:t>UE-to-UE CLI measurement and reporting</w:t>
      </w:r>
      <w:r w:rsidR="00705A2C">
        <w:rPr>
          <w:rFonts w:ascii="Times New Roman" w:hAnsi="Times New Roman" w:cs="Times New Roman"/>
          <w:kern w:val="0"/>
          <w:sz w:val="20"/>
          <w:szCs w:val="20"/>
          <w:lang w:val="en-GB"/>
        </w:rPr>
        <w:t>.</w:t>
      </w:r>
      <w:r w:rsidR="006D0CE2">
        <w:rPr>
          <w:rFonts w:ascii="Times New Roman" w:hAnsi="Times New Roman" w:cs="Times New Roman"/>
          <w:kern w:val="0"/>
          <w:sz w:val="20"/>
          <w:szCs w:val="20"/>
          <w:lang w:val="en-GB"/>
        </w:rPr>
        <w:t xml:space="preserve"> Thus, </w:t>
      </w:r>
      <w:r>
        <w:rPr>
          <w:rFonts w:ascii="Times New Roman" w:hAnsi="Times New Roman" w:cs="Times New Roman"/>
          <w:kern w:val="0"/>
          <w:sz w:val="20"/>
          <w:szCs w:val="20"/>
          <w:lang w:val="en-GB"/>
        </w:rPr>
        <w:t xml:space="preserve">we prefer Option 1. </w:t>
      </w:r>
    </w:p>
    <w:p w14:paraId="156AB0B7" w14:textId="0C8FB69A" w:rsidR="006F62BC" w:rsidRDefault="006F62BC" w:rsidP="006F62BC">
      <w:pPr>
        <w:spacing w:beforeLines="50" w:before="156" w:afterLines="50" w:after="156"/>
        <w:rPr>
          <w:rFonts w:ascii="Times New Roman" w:hAnsi="Times New Roman"/>
          <w:b/>
          <w:i/>
          <w:sz w:val="20"/>
          <w:szCs w:val="20"/>
        </w:rPr>
      </w:pPr>
      <w:r w:rsidRPr="00244908">
        <w:rPr>
          <w:rFonts w:ascii="Times New Roman" w:hAnsi="Times New Roman"/>
          <w:b/>
          <w:i/>
          <w:sz w:val="20"/>
          <w:szCs w:val="20"/>
        </w:rPr>
        <w:t xml:space="preserve">Proposal </w:t>
      </w:r>
      <w:r w:rsidR="00717115">
        <w:rPr>
          <w:rFonts w:ascii="Times New Roman" w:hAnsi="Times New Roman" w:hint="eastAsia"/>
          <w:b/>
          <w:i/>
          <w:sz w:val="20"/>
          <w:szCs w:val="20"/>
        </w:rPr>
        <w:t>4</w:t>
      </w:r>
      <w:r w:rsidRPr="00244908">
        <w:rPr>
          <w:rFonts w:ascii="Times New Roman" w:hAnsi="Times New Roman"/>
          <w:b/>
          <w:i/>
          <w:sz w:val="20"/>
          <w:szCs w:val="20"/>
        </w:rPr>
        <w:t xml:space="preserve">: </w:t>
      </w:r>
      <w:r w:rsidR="006D0CE2" w:rsidRPr="006D0CE2">
        <w:rPr>
          <w:rFonts w:ascii="Times New Roman" w:hAnsi="Times New Roman"/>
          <w:b/>
          <w:i/>
          <w:sz w:val="20"/>
          <w:szCs w:val="20"/>
        </w:rPr>
        <w:t>The valid symbol type for CSI derivation configu</w:t>
      </w:r>
      <w:bookmarkStart w:id="0" w:name="_GoBack"/>
      <w:bookmarkEnd w:id="0"/>
      <w:r w:rsidR="006D0CE2" w:rsidRPr="006D0CE2">
        <w:rPr>
          <w:rFonts w:ascii="Times New Roman" w:hAnsi="Times New Roman"/>
          <w:b/>
          <w:i/>
          <w:sz w:val="20"/>
          <w:szCs w:val="20"/>
        </w:rPr>
        <w:t>red in CSI-ReportConfig is not applicable for L1 UE-to-UE CLI measurement and reporting.</w:t>
      </w:r>
    </w:p>
    <w:p w14:paraId="5A691814" w14:textId="0832E5CC" w:rsidR="006D0CE2" w:rsidRDefault="006D0CE2" w:rsidP="006D0CE2">
      <w:pPr>
        <w:numPr>
          <w:ilvl w:val="0"/>
          <w:numId w:val="44"/>
        </w:numPr>
        <w:suppressAutoHyphens/>
        <w:snapToGrid w:val="0"/>
        <w:spacing w:before="30" w:line="60" w:lineRule="atLeast"/>
        <w:contextualSpacing/>
        <w:rPr>
          <w:rFonts w:ascii="Times New Roman" w:hAnsi="Times New Roman"/>
          <w:b/>
          <w:i/>
          <w:sz w:val="20"/>
          <w:szCs w:val="20"/>
        </w:rPr>
      </w:pPr>
      <w:r w:rsidRPr="006D0CE2">
        <w:rPr>
          <w:rFonts w:ascii="Times New Roman" w:hAnsi="Times New Roman"/>
          <w:b/>
          <w:i/>
          <w:sz w:val="20"/>
          <w:szCs w:val="20"/>
        </w:rPr>
        <w:t xml:space="preserve">UE shall perform L1 UE-to-UE CLI measurement only in SBFD symbols </w:t>
      </w:r>
    </w:p>
    <w:p w14:paraId="23A683D9" w14:textId="77777777" w:rsidR="006D0CE2" w:rsidRPr="006D0CE2" w:rsidRDefault="006D0CE2" w:rsidP="006D0CE2">
      <w:pPr>
        <w:suppressAutoHyphens/>
        <w:snapToGrid w:val="0"/>
        <w:spacing w:before="30" w:line="60" w:lineRule="atLeast"/>
        <w:ind w:left="360"/>
        <w:contextualSpacing/>
        <w:rPr>
          <w:rFonts w:ascii="Times New Roman" w:hAnsi="Times New Roman"/>
          <w:b/>
          <w:i/>
          <w:sz w:val="20"/>
          <w:szCs w:val="20"/>
        </w:rPr>
      </w:pPr>
    </w:p>
    <w:p w14:paraId="5CD81A2E" w14:textId="46CF4309" w:rsidR="00C9289F" w:rsidRPr="001C4AA3" w:rsidRDefault="00422029" w:rsidP="001C4AA3">
      <w:pPr>
        <w:keepNext/>
        <w:keepLines/>
        <w:widowControl/>
        <w:suppressAutoHyphens/>
        <w:spacing w:before="60" w:after="180"/>
        <w:textAlignment w:val="baseline"/>
        <w:rPr>
          <w:rFonts w:ascii="Times New Roman" w:hAnsi="Times New Roman" w:cs="宋体"/>
          <w:sz w:val="20"/>
          <w:szCs w:val="20"/>
          <w:lang w:val="en-GB"/>
        </w:rPr>
      </w:pPr>
      <w:r>
        <w:rPr>
          <w:rFonts w:ascii="Times New Roman" w:hAnsi="Times New Roman" w:cs="宋体"/>
          <w:sz w:val="20"/>
          <w:szCs w:val="20"/>
          <w:lang w:val="en-GB"/>
        </w:rPr>
        <w:t>I</w:t>
      </w:r>
      <w:r w:rsidRPr="00422029">
        <w:rPr>
          <w:rFonts w:ascii="Times New Roman" w:hAnsi="Times New Roman" w:cs="宋体"/>
          <w:sz w:val="20"/>
          <w:szCs w:val="20"/>
          <w:lang w:val="en-GB"/>
        </w:rPr>
        <w:t>n RAN1#120 meeting, it was agreed that the mapping order of CSI fields for cli-SRS-RSRP and cli-RSSI is provided in Table 1 with following modifications based on Table 6.3.1.1.2-8 defined in TS38.212.</w:t>
      </w:r>
      <w:r>
        <w:rPr>
          <w:rFonts w:ascii="Times New Roman" w:hAnsi="Times New Roman" w:cs="宋体" w:hint="eastAsia"/>
          <w:sz w:val="20"/>
          <w:szCs w:val="20"/>
          <w:lang w:val="en-GB"/>
        </w:rPr>
        <w:t xml:space="preserve"> </w:t>
      </w:r>
    </w:p>
    <w:tbl>
      <w:tblPr>
        <w:tblStyle w:val="31"/>
        <w:tblW w:w="0" w:type="auto"/>
        <w:tblLook w:val="04A0" w:firstRow="1" w:lastRow="0" w:firstColumn="1" w:lastColumn="0" w:noHBand="0" w:noVBand="1"/>
      </w:tblPr>
      <w:tblGrid>
        <w:gridCol w:w="9322"/>
      </w:tblGrid>
      <w:tr w:rsidR="00C9289F" w:rsidRPr="00C9289F" w14:paraId="773CEADB" w14:textId="77777777" w:rsidTr="000763A1">
        <w:tc>
          <w:tcPr>
            <w:tcW w:w="9322" w:type="dxa"/>
          </w:tcPr>
          <w:p w14:paraId="6971483A" w14:textId="77777777" w:rsidR="00C9289F" w:rsidRPr="00C9289F" w:rsidRDefault="00C9289F" w:rsidP="00C9289F">
            <w:pPr>
              <w:widowControl/>
              <w:jc w:val="left"/>
              <w:rPr>
                <w:rFonts w:ascii="Times" w:eastAsia="Batang" w:hAnsi="Times" w:cs="Times New Roman"/>
                <w:b/>
                <w:bCs/>
                <w:kern w:val="0"/>
                <w:sz w:val="20"/>
                <w:szCs w:val="20"/>
                <w:lang w:val="en-GB" w:eastAsia="en-US"/>
              </w:rPr>
            </w:pPr>
            <w:r w:rsidRPr="00C9289F">
              <w:rPr>
                <w:rFonts w:ascii="Times" w:eastAsia="Batang" w:hAnsi="Times" w:cs="Times New Roman"/>
                <w:b/>
                <w:bCs/>
                <w:kern w:val="0"/>
                <w:sz w:val="20"/>
                <w:szCs w:val="20"/>
                <w:highlight w:val="green"/>
                <w:lang w:val="en-GB" w:eastAsia="en-US"/>
              </w:rPr>
              <w:t>Agreement</w:t>
            </w:r>
          </w:p>
          <w:p w14:paraId="39ECBA07" w14:textId="77777777" w:rsidR="00C9289F" w:rsidRPr="00C9289F" w:rsidRDefault="00C9289F" w:rsidP="00C9289F">
            <w:pPr>
              <w:widowControl/>
              <w:jc w:val="left"/>
              <w:rPr>
                <w:rFonts w:ascii="Times" w:eastAsia="Batang" w:hAnsi="Times" w:cs="Times New Roman"/>
                <w:kern w:val="0"/>
                <w:sz w:val="20"/>
                <w:szCs w:val="20"/>
                <w:lang w:val="en-GB" w:eastAsia="en-US"/>
              </w:rPr>
            </w:pPr>
            <w:r w:rsidRPr="00C9289F">
              <w:rPr>
                <w:rFonts w:ascii="Times" w:eastAsia="Batang" w:hAnsi="Times" w:cs="Times New Roman"/>
                <w:kern w:val="0"/>
                <w:sz w:val="20"/>
                <w:szCs w:val="20"/>
                <w:lang w:val="en-GB" w:eastAsia="en-US"/>
              </w:rPr>
              <w:t>For discussion purpose, SRS-RSRP measurement resource index is referred to as SRS-RSRP-MRI and CLI-RSSI measurement resource index is referred to as CLI-RSSI-MRI.</w:t>
            </w:r>
          </w:p>
          <w:p w14:paraId="49A97A08" w14:textId="77777777" w:rsidR="00C9289F" w:rsidRPr="00C9289F" w:rsidRDefault="00C9289F" w:rsidP="00C9289F">
            <w:pPr>
              <w:widowControl/>
              <w:jc w:val="left"/>
              <w:rPr>
                <w:rFonts w:ascii="Times" w:eastAsia="宋体" w:hAnsi="Times" w:cs="Arial"/>
                <w:iCs/>
                <w:kern w:val="0"/>
                <w:sz w:val="20"/>
                <w:szCs w:val="20"/>
                <w:lang w:val="en-GB" w:eastAsia="en-US"/>
              </w:rPr>
            </w:pPr>
            <w:r w:rsidRPr="00C9289F">
              <w:rPr>
                <w:rFonts w:ascii="Times" w:eastAsia="Batang" w:hAnsi="Times" w:cs="Times New Roman"/>
                <w:kern w:val="0"/>
                <w:sz w:val="20"/>
                <w:szCs w:val="20"/>
                <w:lang w:val="en-GB" w:eastAsia="en-US"/>
              </w:rPr>
              <w:t xml:space="preserve">The mapping order of CSI fields of one report for SRS-RSRP-MRI/SRS-RSRP or CLI-RSSI-MRI/CLI-RSSI reporting is provided in Table 1 with following modifications based on </w:t>
            </w:r>
            <w:r w:rsidRPr="00C9289F">
              <w:rPr>
                <w:rFonts w:ascii="Times" w:eastAsia="宋体" w:hAnsi="Times" w:cs="Arial"/>
                <w:iCs/>
                <w:kern w:val="0"/>
                <w:sz w:val="20"/>
                <w:szCs w:val="20"/>
                <w:lang w:val="en-GB" w:eastAsia="en-US"/>
              </w:rPr>
              <w:t xml:space="preserve">Table 6.3.1.1.2-8 defined in TS38.212 </w:t>
            </w:r>
          </w:p>
          <w:p w14:paraId="05BB566F" w14:textId="77777777" w:rsidR="00C9289F" w:rsidRPr="00C9289F" w:rsidRDefault="00C9289F" w:rsidP="00C9289F">
            <w:pPr>
              <w:widowControl/>
              <w:numPr>
                <w:ilvl w:val="0"/>
                <w:numId w:val="33"/>
              </w:numPr>
              <w:snapToGrid w:val="0"/>
              <w:jc w:val="left"/>
              <w:rPr>
                <w:rFonts w:ascii="Times" w:eastAsia="Batang" w:hAnsi="Times" w:cs="Times New Roman"/>
                <w:bCs/>
                <w:iCs/>
                <w:kern w:val="0"/>
                <w:sz w:val="20"/>
                <w:szCs w:val="20"/>
                <w:lang w:val="en-GB" w:eastAsia="en-US"/>
              </w:rPr>
            </w:pPr>
            <w:r w:rsidRPr="00C9289F">
              <w:rPr>
                <w:rFonts w:ascii="Times" w:eastAsia="Batang" w:hAnsi="Times" w:cs="Times New Roman"/>
                <w:bCs/>
                <w:iCs/>
                <w:kern w:val="0"/>
                <w:sz w:val="20"/>
                <w:szCs w:val="20"/>
                <w:lang w:val="en-GB" w:eastAsia="en-US"/>
              </w:rPr>
              <w:t>CRI and SSBRI is replaced with SRS-RSRP-MRI or CLI-RSSI-MRI.</w:t>
            </w:r>
          </w:p>
          <w:p w14:paraId="7EEF8569" w14:textId="77777777" w:rsidR="00C9289F" w:rsidRPr="00C9289F" w:rsidRDefault="00C9289F" w:rsidP="00C9289F">
            <w:pPr>
              <w:widowControl/>
              <w:numPr>
                <w:ilvl w:val="0"/>
                <w:numId w:val="33"/>
              </w:numPr>
              <w:snapToGrid w:val="0"/>
              <w:jc w:val="left"/>
              <w:rPr>
                <w:rFonts w:ascii="Times" w:eastAsia="Batang" w:hAnsi="Times" w:cs="Times New Roman"/>
                <w:bCs/>
                <w:iCs/>
                <w:kern w:val="0"/>
                <w:sz w:val="20"/>
                <w:szCs w:val="20"/>
                <w:lang w:val="en-GB" w:eastAsia="en-US"/>
              </w:rPr>
            </w:pPr>
            <w:r w:rsidRPr="00C9289F">
              <w:rPr>
                <w:rFonts w:ascii="Times" w:eastAsia="Batang" w:hAnsi="Times" w:cs="Times New Roman"/>
                <w:bCs/>
                <w:iCs/>
                <w:kern w:val="0"/>
                <w:sz w:val="20"/>
                <w:szCs w:val="20"/>
                <w:lang w:val="en-GB" w:eastAsia="en-US"/>
              </w:rPr>
              <w:t>Capability index is crossed out in the table.</w:t>
            </w:r>
          </w:p>
          <w:p w14:paraId="45DE09FA" w14:textId="77777777" w:rsidR="00C9289F" w:rsidRPr="00C9289F" w:rsidRDefault="00C9289F" w:rsidP="00C9289F">
            <w:pPr>
              <w:widowControl/>
              <w:numPr>
                <w:ilvl w:val="0"/>
                <w:numId w:val="33"/>
              </w:numPr>
              <w:snapToGrid w:val="0"/>
              <w:ind w:left="714" w:hanging="357"/>
              <w:jc w:val="left"/>
              <w:rPr>
                <w:rFonts w:ascii="Times" w:eastAsia="Batang" w:hAnsi="Times" w:cs="Times New Roman"/>
                <w:bCs/>
                <w:iCs/>
                <w:kern w:val="0"/>
                <w:sz w:val="20"/>
                <w:szCs w:val="20"/>
                <w:lang w:val="en-GB" w:eastAsia="en-US"/>
              </w:rPr>
            </w:pPr>
            <w:r w:rsidRPr="00C9289F">
              <w:rPr>
                <w:rFonts w:ascii="Times" w:eastAsia="Batang" w:hAnsi="Times" w:cs="Times New Roman"/>
                <w:bCs/>
                <w:iCs/>
                <w:kern w:val="0"/>
                <w:sz w:val="20"/>
                <w:szCs w:val="20"/>
                <w:lang w:val="en-GB" w:eastAsia="en-US"/>
              </w:rPr>
              <w:t>RSRP is replaced with</w:t>
            </w:r>
            <w:r w:rsidRPr="00C9289F">
              <w:rPr>
                <w:rFonts w:ascii="Times" w:eastAsia="Batang" w:hAnsi="Times" w:cs="Times New Roman"/>
                <w:bCs/>
                <w:iCs/>
                <w:color w:val="FF0000"/>
                <w:kern w:val="0"/>
                <w:sz w:val="20"/>
                <w:szCs w:val="20"/>
                <w:lang w:val="en-GB" w:eastAsia="en-US"/>
              </w:rPr>
              <w:t xml:space="preserve"> </w:t>
            </w:r>
            <w:r w:rsidRPr="00C9289F">
              <w:rPr>
                <w:rFonts w:ascii="Times" w:eastAsia="Batang" w:hAnsi="Times" w:cs="Times New Roman" w:hint="eastAsia"/>
                <w:bCs/>
                <w:iCs/>
                <w:kern w:val="0"/>
                <w:sz w:val="20"/>
                <w:szCs w:val="20"/>
                <w:lang w:val="en-GB" w:eastAsia="en-US"/>
              </w:rPr>
              <w:t>L</w:t>
            </w:r>
            <w:r w:rsidRPr="00C9289F">
              <w:rPr>
                <w:rFonts w:ascii="Times" w:eastAsia="Batang" w:hAnsi="Times" w:cs="Times New Roman"/>
                <w:bCs/>
                <w:iCs/>
                <w:kern w:val="0"/>
                <w:sz w:val="20"/>
                <w:szCs w:val="20"/>
                <w:lang w:val="en-GB" w:eastAsia="en-US"/>
              </w:rPr>
              <w:t xml:space="preserve">1-SRS-RSRP </w:t>
            </w:r>
          </w:p>
          <w:p w14:paraId="723186F8" w14:textId="77777777" w:rsidR="00C9289F" w:rsidRPr="00C9289F" w:rsidRDefault="00C9289F" w:rsidP="00C9289F">
            <w:pPr>
              <w:widowControl/>
              <w:numPr>
                <w:ilvl w:val="0"/>
                <w:numId w:val="33"/>
              </w:numPr>
              <w:snapToGrid w:val="0"/>
              <w:ind w:left="714" w:hanging="357"/>
              <w:jc w:val="left"/>
              <w:rPr>
                <w:rFonts w:ascii="Times" w:eastAsia="Batang" w:hAnsi="Times" w:cs="Times New Roman"/>
                <w:bCs/>
                <w:iCs/>
                <w:kern w:val="0"/>
                <w:sz w:val="20"/>
                <w:szCs w:val="20"/>
                <w:lang w:val="en-GB" w:eastAsia="en-US"/>
              </w:rPr>
            </w:pPr>
            <w:r w:rsidRPr="00C9289F">
              <w:rPr>
                <w:rFonts w:ascii="Times" w:eastAsia="Batang" w:hAnsi="Times" w:cs="Times New Roman"/>
                <w:bCs/>
                <w:iCs/>
                <w:kern w:val="0"/>
                <w:sz w:val="20"/>
                <w:szCs w:val="20"/>
                <w:lang w:val="en-GB" w:eastAsia="en-US"/>
              </w:rPr>
              <w:t>L1-CLI-RSSI is added in the table if the CSI report is associated with CLI-RSSI measurement resource.</w:t>
            </w:r>
          </w:p>
          <w:p w14:paraId="7113DF69" w14:textId="77777777" w:rsidR="00C9289F" w:rsidRPr="00C9289F" w:rsidRDefault="00C9289F" w:rsidP="00C9289F">
            <w:pPr>
              <w:widowControl/>
              <w:suppressAutoHyphens/>
              <w:overflowPunct w:val="0"/>
              <w:autoSpaceDE w:val="0"/>
              <w:jc w:val="center"/>
              <w:textAlignment w:val="baseline"/>
              <w:rPr>
                <w:rFonts w:ascii="Times New Roman" w:eastAsia="Times New Roman" w:hAnsi="Times New Roman" w:cs="Times New Roman"/>
                <w:b/>
                <w:kern w:val="0"/>
                <w:sz w:val="20"/>
                <w:szCs w:val="20"/>
                <w:lang w:val="en-GB" w:eastAsia="ar-SA"/>
              </w:rPr>
            </w:pPr>
          </w:p>
          <w:p w14:paraId="226EC126" w14:textId="77777777" w:rsidR="00C9289F" w:rsidRPr="00C9289F" w:rsidRDefault="00C9289F" w:rsidP="00C9289F">
            <w:pPr>
              <w:widowControl/>
              <w:suppressAutoHyphens/>
              <w:overflowPunct w:val="0"/>
              <w:autoSpaceDE w:val="0"/>
              <w:jc w:val="center"/>
              <w:textAlignment w:val="baseline"/>
              <w:rPr>
                <w:rFonts w:ascii="Times New Roman" w:eastAsia="Malgun Gothic" w:hAnsi="Times New Roman" w:cs="Times New Roman"/>
                <w:b/>
                <w:kern w:val="0"/>
                <w:sz w:val="20"/>
                <w:szCs w:val="20"/>
                <w:lang w:val="en-GB"/>
              </w:rPr>
            </w:pPr>
            <w:r w:rsidRPr="00C9289F">
              <w:rPr>
                <w:rFonts w:ascii="Times New Roman" w:eastAsia="Times New Roman" w:hAnsi="Times New Roman" w:cs="Times New Roman"/>
                <w:b/>
                <w:kern w:val="0"/>
                <w:sz w:val="20"/>
                <w:szCs w:val="20"/>
                <w:lang w:val="en-GB" w:eastAsia="ar-SA"/>
              </w:rPr>
              <w:t>Table 1</w:t>
            </w:r>
            <w:r w:rsidRPr="00C9289F">
              <w:rPr>
                <w:rFonts w:ascii="Times New Roman" w:eastAsia="Malgun Gothic" w:hAnsi="Times New Roman" w:cs="Times New Roman"/>
                <w:b/>
                <w:kern w:val="0"/>
                <w:sz w:val="20"/>
                <w:szCs w:val="20"/>
                <w:lang w:val="en-GB"/>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C9289F" w:rsidRPr="00C9289F" w14:paraId="279D6F19" w14:textId="77777777" w:rsidTr="000763A1">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0DF487FA" w14:textId="77777777" w:rsidR="00C9289F" w:rsidRPr="00C9289F" w:rsidRDefault="00C9289F" w:rsidP="00C9289F">
                  <w:pPr>
                    <w:widowControl/>
                    <w:ind w:left="420"/>
                    <w:rPr>
                      <w:rFonts w:ascii="Times" w:eastAsia="Malgun Gothic" w:hAnsi="Times" w:cs="Times New Roman"/>
                      <w:kern w:val="0"/>
                      <w:sz w:val="20"/>
                      <w:szCs w:val="20"/>
                      <w:lang w:val="en-GB"/>
                    </w:rPr>
                  </w:pPr>
                  <w:r w:rsidRPr="00C9289F">
                    <w:rPr>
                      <w:rFonts w:ascii="Times" w:eastAsia="Malgun Gothic" w:hAnsi="Times" w:cs="Times New Roman"/>
                      <w:b/>
                      <w:bCs/>
                      <w:kern w:val="0"/>
                      <w:sz w:val="20"/>
                      <w:szCs w:val="20"/>
                      <w:lang w:val="en-GB"/>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9114BFF" w14:textId="77777777" w:rsidR="00C9289F" w:rsidRPr="00C9289F" w:rsidRDefault="00C9289F" w:rsidP="00C9289F">
                  <w:pPr>
                    <w:widowControl/>
                    <w:ind w:left="420"/>
                    <w:rPr>
                      <w:rFonts w:ascii="Times" w:eastAsia="Malgun Gothic" w:hAnsi="Times" w:cs="Times New Roman"/>
                      <w:kern w:val="0"/>
                      <w:sz w:val="20"/>
                      <w:szCs w:val="20"/>
                      <w:lang w:val="en-GB"/>
                    </w:rPr>
                  </w:pPr>
                  <w:r w:rsidRPr="00C9289F">
                    <w:rPr>
                      <w:rFonts w:ascii="Times" w:eastAsia="Malgun Gothic" w:hAnsi="Times" w:cs="Times New Roman"/>
                      <w:b/>
                      <w:bCs/>
                      <w:kern w:val="0"/>
                      <w:sz w:val="20"/>
                      <w:szCs w:val="20"/>
                      <w:lang w:val="en-GB"/>
                    </w:rPr>
                    <w:t>CSI fields</w:t>
                  </w:r>
                </w:p>
              </w:tc>
            </w:tr>
            <w:tr w:rsidR="00C9289F" w:rsidRPr="00C9289F" w14:paraId="19F7B872" w14:textId="77777777" w:rsidTr="000763A1">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DBBD67D" w14:textId="77777777" w:rsidR="00C9289F" w:rsidRPr="00C9289F" w:rsidRDefault="00C9289F" w:rsidP="00C9289F">
                  <w:pPr>
                    <w:widowControl/>
                    <w:ind w:left="420"/>
                    <w:rPr>
                      <w:rFonts w:ascii="Times" w:eastAsia="Malgun Gothic" w:hAnsi="Times" w:cs="Times New Roman"/>
                      <w:kern w:val="0"/>
                      <w:sz w:val="20"/>
                      <w:szCs w:val="20"/>
                      <w:lang w:val="en-GB"/>
                    </w:rPr>
                  </w:pPr>
                  <w:r w:rsidRPr="00C9289F">
                    <w:rPr>
                      <w:rFonts w:ascii="Times" w:eastAsia="Malgun Gothic" w:hAnsi="Times" w:cs="Times New Roman"/>
                      <w:kern w:val="0"/>
                      <w:sz w:val="20"/>
                      <w:szCs w:val="20"/>
                      <w:lang w:val="en-GB"/>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207366" w14:textId="77777777" w:rsidR="00C9289F" w:rsidRPr="00C9289F" w:rsidRDefault="00C9289F" w:rsidP="00C9289F">
                  <w:pPr>
                    <w:widowControl/>
                    <w:rPr>
                      <w:rFonts w:ascii="Times" w:eastAsia="Malgun Gothic" w:hAnsi="Times" w:cs="Times New Roman"/>
                      <w:kern w:val="0"/>
                      <w:sz w:val="20"/>
                      <w:szCs w:val="20"/>
                      <w:lang w:val="en-GB"/>
                    </w:rPr>
                  </w:pPr>
                  <w:r w:rsidRPr="00C9289F">
                    <w:rPr>
                      <w:rFonts w:ascii="Times" w:eastAsia="Malgun Gothic" w:hAnsi="Times" w:cs="Times New Roman"/>
                      <w:kern w:val="0"/>
                      <w:sz w:val="20"/>
                      <w:szCs w:val="20"/>
                      <w:lang w:val="en-GB"/>
                    </w:rPr>
                    <w:t>SRS-RSRP-MRI or CLI-RSSI-MRI #1 as in Table 2, if reported</w:t>
                  </w:r>
                </w:p>
              </w:tc>
            </w:tr>
            <w:tr w:rsidR="00C9289F" w:rsidRPr="00C9289F" w14:paraId="09BFEF40" w14:textId="77777777" w:rsidTr="000763A1">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F6B9D38" w14:textId="77777777" w:rsidR="00C9289F" w:rsidRPr="00C9289F" w:rsidRDefault="00C9289F" w:rsidP="00C9289F">
                  <w:pPr>
                    <w:widowControl/>
                    <w:ind w:left="420"/>
                    <w:rPr>
                      <w:rFonts w:ascii="Times" w:eastAsia="Malgun Gothic" w:hAnsi="Times" w:cs="Times New Roman"/>
                      <w:kern w:val="0"/>
                      <w:sz w:val="20"/>
                      <w:szCs w:val="20"/>
                      <w:lang w:val="en-GB"/>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7B42D6" w14:textId="77777777" w:rsidR="00C9289F" w:rsidRPr="00C9289F" w:rsidRDefault="00C9289F" w:rsidP="00C9289F">
                  <w:pPr>
                    <w:widowControl/>
                    <w:rPr>
                      <w:rFonts w:ascii="Times" w:eastAsia="Malgun Gothic" w:hAnsi="Times" w:cs="Times New Roman"/>
                      <w:kern w:val="0"/>
                      <w:sz w:val="20"/>
                      <w:szCs w:val="20"/>
                      <w:lang w:val="en-GB"/>
                    </w:rPr>
                  </w:pPr>
                  <w:r w:rsidRPr="00C9289F">
                    <w:rPr>
                      <w:rFonts w:ascii="Times" w:eastAsia="Malgun Gothic" w:hAnsi="Times" w:cs="Times New Roman"/>
                      <w:kern w:val="0"/>
                      <w:sz w:val="20"/>
                      <w:szCs w:val="20"/>
                      <w:lang w:val="en-GB"/>
                    </w:rPr>
                    <w:t>SRS-RSRP-MRI or CLI-RSSI-MRI #2 as in Table 2, if reported</w:t>
                  </w:r>
                </w:p>
              </w:tc>
            </w:tr>
            <w:tr w:rsidR="00C9289F" w:rsidRPr="00C9289F" w14:paraId="518C89AB" w14:textId="77777777" w:rsidTr="000763A1">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34A261F" w14:textId="77777777" w:rsidR="00C9289F" w:rsidRPr="00C9289F" w:rsidRDefault="00C9289F" w:rsidP="00C9289F">
                  <w:pPr>
                    <w:widowControl/>
                    <w:ind w:left="420"/>
                    <w:rPr>
                      <w:rFonts w:ascii="Times" w:eastAsia="Malgun Gothic" w:hAnsi="Times" w:cs="Times New Roman"/>
                      <w:kern w:val="0"/>
                      <w:sz w:val="20"/>
                      <w:szCs w:val="20"/>
                      <w:lang w:val="en-GB"/>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A52BC1" w14:textId="77777777" w:rsidR="00C9289F" w:rsidRPr="00C9289F" w:rsidRDefault="00C9289F" w:rsidP="00C9289F">
                  <w:pPr>
                    <w:widowControl/>
                    <w:rPr>
                      <w:rFonts w:ascii="Times" w:eastAsia="Malgun Gothic" w:hAnsi="Times" w:cs="Times New Roman"/>
                      <w:kern w:val="0"/>
                      <w:sz w:val="20"/>
                      <w:szCs w:val="20"/>
                      <w:lang w:val="en-GB"/>
                    </w:rPr>
                  </w:pPr>
                  <w:r w:rsidRPr="00C9289F">
                    <w:rPr>
                      <w:rFonts w:ascii="Times" w:eastAsia="Malgun Gothic" w:hAnsi="Times" w:cs="Times New Roman"/>
                      <w:kern w:val="0"/>
                      <w:sz w:val="20"/>
                      <w:szCs w:val="20"/>
                      <w:lang w:val="en-GB"/>
                    </w:rPr>
                    <w:t>…</w:t>
                  </w:r>
                </w:p>
              </w:tc>
            </w:tr>
            <w:tr w:rsidR="00C9289F" w:rsidRPr="00C9289F" w14:paraId="003DC19E" w14:textId="77777777" w:rsidTr="000763A1">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78A3705" w14:textId="77777777" w:rsidR="00C9289F" w:rsidRPr="00C9289F" w:rsidRDefault="00C9289F" w:rsidP="00C9289F">
                  <w:pPr>
                    <w:widowControl/>
                    <w:ind w:left="420"/>
                    <w:rPr>
                      <w:rFonts w:ascii="Times" w:eastAsia="Malgun Gothic" w:hAnsi="Times" w:cs="Times New Roman"/>
                      <w:kern w:val="0"/>
                      <w:sz w:val="20"/>
                      <w:szCs w:val="20"/>
                      <w:lang w:val="en-GB"/>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6D82C0" w14:textId="77777777" w:rsidR="00C9289F" w:rsidRPr="00C9289F" w:rsidRDefault="00C9289F" w:rsidP="00C9289F">
                  <w:pPr>
                    <w:widowControl/>
                    <w:rPr>
                      <w:rFonts w:ascii="Times" w:eastAsia="Malgun Gothic" w:hAnsi="Times" w:cs="Times New Roman"/>
                      <w:kern w:val="0"/>
                      <w:sz w:val="20"/>
                      <w:szCs w:val="20"/>
                      <w:lang w:val="en-GB"/>
                    </w:rPr>
                  </w:pPr>
                  <w:r w:rsidRPr="00C9289F">
                    <w:rPr>
                      <w:rFonts w:ascii="Times" w:eastAsia="Malgun Gothic" w:hAnsi="Times" w:cs="Times New Roman"/>
                      <w:kern w:val="0"/>
                      <w:sz w:val="20"/>
                      <w:szCs w:val="20"/>
                      <w:lang w:val="en-GB"/>
                    </w:rPr>
                    <w:t>SRS-RSRP-MRI or CLI-RSSI-MRI #4 as in Table 2, if reported</w:t>
                  </w:r>
                </w:p>
              </w:tc>
            </w:tr>
            <w:tr w:rsidR="00C9289F" w:rsidRPr="00C9289F" w14:paraId="7571410C" w14:textId="77777777" w:rsidTr="000763A1">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C3970E9" w14:textId="77777777" w:rsidR="00C9289F" w:rsidRPr="00C9289F" w:rsidRDefault="00C9289F" w:rsidP="00C9289F">
                  <w:pPr>
                    <w:widowControl/>
                    <w:ind w:left="420"/>
                    <w:rPr>
                      <w:rFonts w:ascii="Times" w:eastAsia="Malgun Gothic" w:hAnsi="Times" w:cs="Times New Roman"/>
                      <w:kern w:val="0"/>
                      <w:sz w:val="20"/>
                      <w:szCs w:val="20"/>
                      <w:lang w:val="en-GB"/>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AD826C" w14:textId="77777777" w:rsidR="00C9289F" w:rsidRPr="00C9289F" w:rsidRDefault="00C9289F" w:rsidP="00C9289F">
                  <w:pPr>
                    <w:widowControl/>
                    <w:rPr>
                      <w:rFonts w:ascii="Times" w:eastAsia="Malgun Gothic" w:hAnsi="Times" w:cs="Times New Roman"/>
                      <w:kern w:val="0"/>
                      <w:sz w:val="20"/>
                      <w:szCs w:val="20"/>
                      <w:lang w:val="en-GB"/>
                    </w:rPr>
                  </w:pPr>
                  <w:r w:rsidRPr="00C9289F">
                    <w:rPr>
                      <w:rFonts w:ascii="Times" w:eastAsia="Malgun Gothic" w:hAnsi="Times" w:cs="Times New Roman"/>
                      <w:kern w:val="0"/>
                      <w:sz w:val="20"/>
                      <w:szCs w:val="20"/>
                      <w:lang w:val="en-GB"/>
                    </w:rPr>
                    <w:t>L1-SRS-RSRP or L1-CLI-RSSI #1 as in Table 2, if reported</w:t>
                  </w:r>
                </w:p>
              </w:tc>
            </w:tr>
            <w:tr w:rsidR="00C9289F" w:rsidRPr="00C9289F" w14:paraId="7169CD5D" w14:textId="77777777" w:rsidTr="000763A1">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4D96512" w14:textId="77777777" w:rsidR="00C9289F" w:rsidRPr="00C9289F" w:rsidRDefault="00C9289F" w:rsidP="00C9289F">
                  <w:pPr>
                    <w:widowControl/>
                    <w:ind w:left="420"/>
                    <w:rPr>
                      <w:rFonts w:ascii="Times" w:eastAsia="Malgun Gothic" w:hAnsi="Times" w:cs="Times New Roman"/>
                      <w:kern w:val="0"/>
                      <w:sz w:val="20"/>
                      <w:szCs w:val="20"/>
                      <w:lang w:val="en-GB"/>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0712D1" w14:textId="77777777" w:rsidR="00C9289F" w:rsidRPr="00C9289F" w:rsidRDefault="00C9289F" w:rsidP="00C9289F">
                  <w:pPr>
                    <w:widowControl/>
                    <w:rPr>
                      <w:rFonts w:ascii="Times" w:eastAsia="Malgun Gothic" w:hAnsi="Times" w:cs="Times New Roman"/>
                      <w:kern w:val="0"/>
                      <w:sz w:val="20"/>
                      <w:szCs w:val="20"/>
                      <w:lang w:val="en-GB"/>
                    </w:rPr>
                  </w:pPr>
                  <w:r w:rsidRPr="00C9289F">
                    <w:rPr>
                      <w:rFonts w:ascii="Times" w:eastAsia="Malgun Gothic" w:hAnsi="Times" w:cs="Times New Roman"/>
                      <w:kern w:val="0"/>
                      <w:sz w:val="20"/>
                      <w:szCs w:val="20"/>
                      <w:lang w:val="en-GB"/>
                    </w:rPr>
                    <w:t>Differential L1-SRS-RSRP or L1-CLI-RSSI #2 as in Table 2, if reported</w:t>
                  </w:r>
                </w:p>
              </w:tc>
            </w:tr>
            <w:tr w:rsidR="00C9289F" w:rsidRPr="00C9289F" w14:paraId="0F414BF5" w14:textId="77777777" w:rsidTr="000763A1">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2F8694B" w14:textId="77777777" w:rsidR="00C9289F" w:rsidRPr="00C9289F" w:rsidRDefault="00C9289F" w:rsidP="00C9289F">
                  <w:pPr>
                    <w:widowControl/>
                    <w:ind w:left="420"/>
                    <w:rPr>
                      <w:rFonts w:ascii="Times" w:eastAsia="Malgun Gothic" w:hAnsi="Times" w:cs="Times New Roman"/>
                      <w:kern w:val="0"/>
                      <w:sz w:val="20"/>
                      <w:szCs w:val="20"/>
                      <w:lang w:val="en-GB"/>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EEC0325" w14:textId="77777777" w:rsidR="00C9289F" w:rsidRPr="00C9289F" w:rsidRDefault="00C9289F" w:rsidP="00C9289F">
                  <w:pPr>
                    <w:widowControl/>
                    <w:rPr>
                      <w:rFonts w:ascii="Times" w:eastAsia="Malgun Gothic" w:hAnsi="Times" w:cs="Times New Roman"/>
                      <w:kern w:val="0"/>
                      <w:sz w:val="20"/>
                      <w:szCs w:val="20"/>
                      <w:lang w:val="en-GB"/>
                    </w:rPr>
                  </w:pPr>
                  <w:r w:rsidRPr="00C9289F">
                    <w:rPr>
                      <w:rFonts w:ascii="Times" w:eastAsia="Malgun Gothic" w:hAnsi="Times" w:cs="Times New Roman"/>
                      <w:kern w:val="0"/>
                      <w:sz w:val="20"/>
                      <w:szCs w:val="20"/>
                      <w:lang w:val="en-GB"/>
                    </w:rPr>
                    <w:t>…</w:t>
                  </w:r>
                </w:p>
              </w:tc>
            </w:tr>
            <w:tr w:rsidR="00C9289F" w:rsidRPr="00C9289F" w14:paraId="0A0FD2A9" w14:textId="77777777" w:rsidTr="000763A1">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70BB23F" w14:textId="77777777" w:rsidR="00C9289F" w:rsidRPr="00C9289F" w:rsidRDefault="00C9289F" w:rsidP="00C9289F">
                  <w:pPr>
                    <w:widowControl/>
                    <w:ind w:left="420"/>
                    <w:rPr>
                      <w:rFonts w:ascii="Times" w:eastAsia="Malgun Gothic" w:hAnsi="Times" w:cs="Times New Roman"/>
                      <w:kern w:val="0"/>
                      <w:sz w:val="20"/>
                      <w:szCs w:val="20"/>
                      <w:lang w:val="en-GB"/>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C1F639" w14:textId="77777777" w:rsidR="00C9289F" w:rsidRPr="00C9289F" w:rsidRDefault="00C9289F" w:rsidP="00C9289F">
                  <w:pPr>
                    <w:widowControl/>
                    <w:rPr>
                      <w:rFonts w:ascii="Times" w:eastAsia="Malgun Gothic" w:hAnsi="Times" w:cs="Times New Roman"/>
                      <w:kern w:val="0"/>
                      <w:sz w:val="20"/>
                      <w:szCs w:val="20"/>
                      <w:lang w:val="en-GB"/>
                    </w:rPr>
                  </w:pPr>
                  <w:r w:rsidRPr="00C9289F">
                    <w:rPr>
                      <w:rFonts w:ascii="Times" w:eastAsia="Malgun Gothic" w:hAnsi="Times" w:cs="Times New Roman"/>
                      <w:kern w:val="0"/>
                      <w:sz w:val="20"/>
                      <w:szCs w:val="20"/>
                      <w:lang w:val="en-GB"/>
                    </w:rPr>
                    <w:t>Differential L1-SRS-RSRP or L1-CLI-RSSI #4 as in Table 2, if reported</w:t>
                  </w:r>
                </w:p>
              </w:tc>
            </w:tr>
          </w:tbl>
          <w:p w14:paraId="1C114AE1" w14:textId="77777777" w:rsidR="00C9289F" w:rsidRPr="00C9289F" w:rsidRDefault="00C9289F" w:rsidP="00C9289F">
            <w:pPr>
              <w:widowControl/>
              <w:rPr>
                <w:rFonts w:ascii="Times" w:eastAsia="Malgun Gothic" w:hAnsi="Times" w:cs="Times New Roman"/>
                <w:kern w:val="0"/>
                <w:sz w:val="20"/>
                <w:szCs w:val="20"/>
                <w:lang w:val="en-GB"/>
              </w:rPr>
            </w:pPr>
          </w:p>
          <w:p w14:paraId="5E725707" w14:textId="77777777" w:rsidR="00C9289F" w:rsidRPr="00C9289F" w:rsidRDefault="00C9289F" w:rsidP="00C9289F">
            <w:pPr>
              <w:widowControl/>
              <w:suppressAutoHyphens/>
              <w:overflowPunct w:val="0"/>
              <w:autoSpaceDE w:val="0"/>
              <w:jc w:val="center"/>
              <w:textAlignment w:val="baseline"/>
              <w:rPr>
                <w:rFonts w:ascii="Times New Roman" w:eastAsia="Times New Roman" w:hAnsi="Times New Roman" w:cs="Times New Roman"/>
                <w:b/>
                <w:kern w:val="0"/>
                <w:sz w:val="20"/>
                <w:szCs w:val="20"/>
                <w:lang w:val="en-GB"/>
              </w:rPr>
            </w:pPr>
            <w:r w:rsidRPr="00C9289F">
              <w:rPr>
                <w:rFonts w:ascii="Times New Roman" w:eastAsia="Times New Roman" w:hAnsi="Times New Roman" w:cs="Times New Roman"/>
                <w:b/>
                <w:kern w:val="0"/>
                <w:sz w:val="20"/>
                <w:szCs w:val="20"/>
                <w:lang w:val="en-GB" w:eastAsia="ar-SA"/>
              </w:rPr>
              <w:t xml:space="preserve">Table 2. </w:t>
            </w:r>
            <w:r w:rsidRPr="00C9289F">
              <w:rPr>
                <w:rFonts w:ascii="Times New Roman" w:eastAsia="Times New Roman" w:hAnsi="Times New Roman" w:cs="Times New Roman"/>
                <w:b/>
                <w:kern w:val="0"/>
                <w:sz w:val="20"/>
                <w:szCs w:val="20"/>
                <w:lang w:val="en-GB"/>
              </w:rPr>
              <w:t xml:space="preserve">Bitwidth for </w:t>
            </w:r>
            <w:r w:rsidRPr="00C9289F">
              <w:rPr>
                <w:rFonts w:ascii="Times New Roman" w:eastAsia="Malgun Gothic" w:hAnsi="Times New Roman" w:cs="Times New Roman"/>
                <w:b/>
                <w:kern w:val="0"/>
                <w:sz w:val="20"/>
                <w:szCs w:val="20"/>
                <w:lang w:val="en-GB"/>
              </w:rPr>
              <w:t>SRS-RSRP-MRI, SRS-RSRP, CLI-RSSI-MRI and CLI-RSSI</w:t>
            </w:r>
          </w:p>
          <w:tbl>
            <w:tblPr>
              <w:tblW w:w="4186" w:type="dxa"/>
              <w:jc w:val="center"/>
              <w:tblLook w:val="01E0" w:firstRow="1" w:lastRow="1" w:firstColumn="1" w:lastColumn="1" w:noHBand="0" w:noVBand="0"/>
            </w:tblPr>
            <w:tblGrid>
              <w:gridCol w:w="1730"/>
              <w:gridCol w:w="2456"/>
            </w:tblGrid>
            <w:tr w:rsidR="00C9289F" w:rsidRPr="00C9289F" w14:paraId="631DC03C" w14:textId="77777777" w:rsidTr="000763A1">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38197B5" w14:textId="77777777" w:rsidR="00C9289F" w:rsidRPr="00C9289F" w:rsidRDefault="00C9289F" w:rsidP="00C9289F">
                  <w:pPr>
                    <w:keepNext/>
                    <w:keepLines/>
                    <w:widowControl/>
                    <w:overflowPunct w:val="0"/>
                    <w:autoSpaceDE w:val="0"/>
                    <w:autoSpaceDN w:val="0"/>
                    <w:adjustRightInd w:val="0"/>
                    <w:textAlignment w:val="baseline"/>
                    <w:rPr>
                      <w:rFonts w:ascii="Times New Roman" w:eastAsia="Times New Roman" w:hAnsi="Times New Roman" w:cs="Times New Roman"/>
                      <w:b/>
                      <w:kern w:val="0"/>
                      <w:sz w:val="20"/>
                      <w:szCs w:val="20"/>
                      <w:lang w:val="en-GB" w:eastAsia="en-GB"/>
                    </w:rPr>
                  </w:pPr>
                  <w:r w:rsidRPr="00C9289F">
                    <w:rPr>
                      <w:rFonts w:ascii="Times New Roman" w:eastAsia="Times New Roman" w:hAnsi="Times New Roman" w:cs="Times New Roman"/>
                      <w:b/>
                      <w:kern w:val="0"/>
                      <w:sz w:val="20"/>
                      <w:szCs w:val="20"/>
                      <w:lang w:val="en-GB" w:eastAsia="en-GB"/>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DA5F7BB" w14:textId="77777777" w:rsidR="00C9289F" w:rsidRPr="00C9289F" w:rsidRDefault="00C9289F" w:rsidP="00C9289F">
                  <w:pPr>
                    <w:keepNext/>
                    <w:keepLines/>
                    <w:widowControl/>
                    <w:overflowPunct w:val="0"/>
                    <w:autoSpaceDE w:val="0"/>
                    <w:autoSpaceDN w:val="0"/>
                    <w:adjustRightInd w:val="0"/>
                    <w:textAlignment w:val="baseline"/>
                    <w:rPr>
                      <w:rFonts w:ascii="Times New Roman" w:eastAsia="Times New Roman" w:hAnsi="Times New Roman" w:cs="Times New Roman"/>
                      <w:b/>
                      <w:kern w:val="0"/>
                      <w:sz w:val="20"/>
                      <w:szCs w:val="20"/>
                      <w:lang w:val="en-GB" w:eastAsia="en-GB"/>
                    </w:rPr>
                  </w:pPr>
                  <w:r w:rsidRPr="00C9289F">
                    <w:rPr>
                      <w:rFonts w:ascii="Times New Roman" w:eastAsia="Times New Roman" w:hAnsi="Times New Roman" w:cs="Times New Roman"/>
                      <w:b/>
                      <w:kern w:val="0"/>
                      <w:sz w:val="20"/>
                      <w:szCs w:val="20"/>
                      <w:lang w:val="en-GB" w:eastAsia="en-GB"/>
                    </w:rPr>
                    <w:t>Bitwidth</w:t>
                  </w:r>
                </w:p>
              </w:tc>
            </w:tr>
            <w:tr w:rsidR="00C9289F" w:rsidRPr="00C9289F" w14:paraId="1F3100BE" w14:textId="77777777" w:rsidTr="000763A1">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764AF04" w14:textId="77777777" w:rsidR="00C9289F" w:rsidRPr="00C9289F" w:rsidRDefault="00C9289F" w:rsidP="00C9289F">
                  <w:pPr>
                    <w:keepLines/>
                    <w:widowControl/>
                    <w:rPr>
                      <w:rFonts w:ascii="Times New Roman" w:eastAsia="宋体" w:hAnsi="Times New Roman" w:cs="Times New Roman"/>
                      <w:kern w:val="0"/>
                      <w:sz w:val="20"/>
                      <w:szCs w:val="20"/>
                      <w:lang w:val="en-GB"/>
                    </w:rPr>
                  </w:pPr>
                  <w:r w:rsidRPr="00C9289F">
                    <w:rPr>
                      <w:rFonts w:ascii="Times New Roman" w:eastAsia="Malgun Gothic" w:hAnsi="Times New Roman" w:cs="Times New Roman"/>
                      <w:kern w:val="0"/>
                      <w:sz w:val="20"/>
                      <w:szCs w:val="20"/>
                      <w:lang w:val="en-GB"/>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3C9AF18A" w14:textId="77777777" w:rsidR="00C9289F" w:rsidRPr="00C9289F" w:rsidRDefault="00C9289F" w:rsidP="00C9289F">
                  <w:pPr>
                    <w:keepLines/>
                    <w:widowControl/>
                    <w:rPr>
                      <w:rFonts w:ascii="Times New Roman" w:eastAsia="宋体" w:hAnsi="Times New Roman" w:cs="Times New Roman"/>
                      <w:kern w:val="0"/>
                      <w:sz w:val="20"/>
                      <w:szCs w:val="20"/>
                      <w:lang w:val="en-GB"/>
                    </w:rPr>
                  </w:pPr>
                  <m:oMathPara>
                    <m:oMath>
                      <m:r>
                        <w:rPr>
                          <w:rFonts w:ascii="Cambria Math" w:eastAsia="宋体" w:hAnsi="Cambria Math" w:cs="Times New Roman"/>
                          <w:kern w:val="0"/>
                          <w:sz w:val="20"/>
                          <w:szCs w:val="20"/>
                          <w:lang w:val="en-GB" w:eastAsia="x-none"/>
                        </w:rPr>
                        <m:t>⌈</m:t>
                      </m:r>
                      <m:sSub>
                        <m:sSubPr>
                          <m:ctrlPr>
                            <w:rPr>
                              <w:rFonts w:ascii="Cambria Math" w:eastAsia="宋体" w:hAnsi="Cambria Math" w:cs="Times New Roman"/>
                              <w:kern w:val="0"/>
                              <w:sz w:val="20"/>
                              <w:szCs w:val="20"/>
                              <w:lang w:val="en-GB" w:eastAsia="x-none"/>
                            </w:rPr>
                          </m:ctrlPr>
                        </m:sSubPr>
                        <m:e>
                          <m:r>
                            <w:rPr>
                              <w:rFonts w:ascii="Cambria Math" w:eastAsia="宋体" w:hAnsi="Cambria Math" w:cs="Times New Roman"/>
                              <w:kern w:val="0"/>
                              <w:sz w:val="20"/>
                              <w:szCs w:val="20"/>
                              <w:lang w:val="en-GB" w:eastAsia="x-none"/>
                            </w:rPr>
                            <m:t>log</m:t>
                          </m:r>
                        </m:e>
                        <m:sub>
                          <m:r>
                            <w:rPr>
                              <w:rFonts w:ascii="Cambria Math" w:eastAsia="宋体" w:hAnsi="Cambria Math" w:cs="Times New Roman"/>
                              <w:kern w:val="0"/>
                              <w:sz w:val="20"/>
                              <w:szCs w:val="20"/>
                              <w:lang w:val="en-GB" w:eastAsia="x-none"/>
                            </w:rPr>
                            <m:t>2</m:t>
                          </m:r>
                        </m:sub>
                      </m:sSub>
                      <m:d>
                        <m:dPr>
                          <m:ctrlPr>
                            <w:rPr>
                              <w:rFonts w:ascii="Cambria Math" w:eastAsia="宋体" w:hAnsi="Cambria Math" w:cs="Times New Roman"/>
                              <w:kern w:val="0"/>
                              <w:sz w:val="20"/>
                              <w:szCs w:val="20"/>
                              <w:lang w:val="en-GB" w:eastAsia="x-none"/>
                            </w:rPr>
                          </m:ctrlPr>
                        </m:dPr>
                        <m:e>
                          <m:sSubSup>
                            <m:sSubSupPr>
                              <m:ctrlPr>
                                <w:rPr>
                                  <w:rFonts w:ascii="Cambria Math" w:eastAsia="宋体" w:hAnsi="Cambria Math" w:cs="Times New Roman"/>
                                  <w:kern w:val="0"/>
                                  <w:sz w:val="20"/>
                                  <w:szCs w:val="20"/>
                                  <w:lang w:val="en-GB" w:eastAsia="x-none"/>
                                </w:rPr>
                              </m:ctrlPr>
                            </m:sSubSupPr>
                            <m:e>
                              <m:r>
                                <w:rPr>
                                  <w:rFonts w:ascii="Cambria Math" w:eastAsia="宋体" w:hAnsi="Cambria Math" w:cs="Times New Roman"/>
                                  <w:kern w:val="0"/>
                                  <w:sz w:val="20"/>
                                  <w:szCs w:val="20"/>
                                  <w:lang w:val="en-GB" w:eastAsia="x-none"/>
                                </w:rPr>
                                <m:t>K</m:t>
                              </m:r>
                            </m:e>
                            <m:sub>
                              <m:r>
                                <w:rPr>
                                  <w:rFonts w:ascii="Cambria Math" w:eastAsia="宋体" w:hAnsi="Cambria Math" w:cs="Times New Roman"/>
                                  <w:kern w:val="0"/>
                                  <w:sz w:val="20"/>
                                  <w:szCs w:val="20"/>
                                  <w:lang w:val="en-GB" w:eastAsia="x-none"/>
                                </w:rPr>
                                <m:t>s</m:t>
                              </m:r>
                            </m:sub>
                            <m:sup>
                              <m:r>
                                <w:rPr>
                                  <w:rFonts w:ascii="Cambria Math" w:eastAsia="宋体" w:hAnsi="Cambria Math" w:cs="Times New Roman"/>
                                  <w:kern w:val="0"/>
                                  <w:sz w:val="20"/>
                                  <w:szCs w:val="20"/>
                                  <w:lang w:val="en-GB" w:eastAsia="x-none"/>
                                </w:rPr>
                                <m:t>SRS-RSRP</m:t>
                              </m:r>
                            </m:sup>
                          </m:sSubSup>
                        </m:e>
                      </m:d>
                      <m:r>
                        <w:rPr>
                          <w:rFonts w:ascii="Cambria Math" w:eastAsia="宋体" w:hAnsi="Cambria Math" w:cs="Times New Roman"/>
                          <w:kern w:val="0"/>
                          <w:sz w:val="20"/>
                          <w:szCs w:val="20"/>
                          <w:lang w:val="en-GB" w:eastAsia="x-none"/>
                        </w:rPr>
                        <m:t>⌉</m:t>
                      </m:r>
                    </m:oMath>
                  </m:oMathPara>
                </w:p>
              </w:tc>
            </w:tr>
            <w:tr w:rsidR="00C9289F" w:rsidRPr="00C9289F" w14:paraId="454395B7" w14:textId="77777777" w:rsidTr="000763A1">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5F6490C" w14:textId="77777777" w:rsidR="00C9289F" w:rsidRPr="00C9289F" w:rsidRDefault="00C9289F" w:rsidP="00C9289F">
                  <w:pPr>
                    <w:keepLines/>
                    <w:widowControl/>
                    <w:rPr>
                      <w:rFonts w:ascii="Times New Roman" w:eastAsia="宋体" w:hAnsi="Times New Roman" w:cs="Times New Roman"/>
                      <w:kern w:val="0"/>
                      <w:sz w:val="20"/>
                      <w:szCs w:val="20"/>
                      <w:lang w:val="en-GB"/>
                    </w:rPr>
                  </w:pPr>
                  <w:r w:rsidRPr="00C9289F">
                    <w:rPr>
                      <w:rFonts w:ascii="Times New Roman" w:eastAsia="Malgun Gothic" w:hAnsi="Times New Roman" w:cs="Times New Roman"/>
                      <w:kern w:val="0"/>
                      <w:sz w:val="20"/>
                      <w:szCs w:val="20"/>
                      <w:lang w:val="en-GB"/>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445D2AE6" w14:textId="77777777" w:rsidR="00C9289F" w:rsidRPr="00C9289F" w:rsidRDefault="00C9289F" w:rsidP="00C9289F">
                  <w:pPr>
                    <w:keepLines/>
                    <w:widowControl/>
                    <w:rPr>
                      <w:rFonts w:ascii="Times New Roman" w:eastAsia="宋体" w:hAnsi="Times New Roman" w:cs="Times New Roman"/>
                      <w:kern w:val="0"/>
                      <w:sz w:val="20"/>
                      <w:szCs w:val="20"/>
                      <w:lang w:val="en-GB"/>
                    </w:rPr>
                  </w:pPr>
                  <m:oMathPara>
                    <m:oMath>
                      <m:r>
                        <w:rPr>
                          <w:rFonts w:ascii="Cambria Math" w:eastAsia="宋体" w:hAnsi="Cambria Math" w:cs="Times New Roman"/>
                          <w:kern w:val="0"/>
                          <w:sz w:val="20"/>
                          <w:szCs w:val="20"/>
                          <w:lang w:val="en-GB" w:eastAsia="x-none"/>
                        </w:rPr>
                        <m:t>⌈</m:t>
                      </m:r>
                      <m:sSub>
                        <m:sSubPr>
                          <m:ctrlPr>
                            <w:rPr>
                              <w:rFonts w:ascii="Cambria Math" w:eastAsia="宋体" w:hAnsi="Cambria Math" w:cs="Times New Roman"/>
                              <w:kern w:val="0"/>
                              <w:sz w:val="20"/>
                              <w:szCs w:val="20"/>
                              <w:lang w:val="en-GB" w:eastAsia="x-none"/>
                            </w:rPr>
                          </m:ctrlPr>
                        </m:sSubPr>
                        <m:e>
                          <m:r>
                            <w:rPr>
                              <w:rFonts w:ascii="Cambria Math" w:eastAsia="宋体" w:hAnsi="Cambria Math" w:cs="Times New Roman"/>
                              <w:kern w:val="0"/>
                              <w:sz w:val="20"/>
                              <w:szCs w:val="20"/>
                              <w:lang w:val="en-GB" w:eastAsia="x-none"/>
                            </w:rPr>
                            <m:t>log</m:t>
                          </m:r>
                        </m:e>
                        <m:sub>
                          <m:r>
                            <w:rPr>
                              <w:rFonts w:ascii="Cambria Math" w:eastAsia="宋体" w:hAnsi="Cambria Math" w:cs="Times New Roman"/>
                              <w:kern w:val="0"/>
                              <w:sz w:val="20"/>
                              <w:szCs w:val="20"/>
                              <w:lang w:val="en-GB" w:eastAsia="x-none"/>
                            </w:rPr>
                            <m:t>2</m:t>
                          </m:r>
                        </m:sub>
                      </m:sSub>
                      <m:d>
                        <m:dPr>
                          <m:ctrlPr>
                            <w:rPr>
                              <w:rFonts w:ascii="Cambria Math" w:eastAsia="宋体" w:hAnsi="Cambria Math" w:cs="Times New Roman"/>
                              <w:kern w:val="0"/>
                              <w:sz w:val="20"/>
                              <w:szCs w:val="20"/>
                              <w:lang w:val="en-GB" w:eastAsia="x-none"/>
                            </w:rPr>
                          </m:ctrlPr>
                        </m:dPr>
                        <m:e>
                          <m:sSubSup>
                            <m:sSubSupPr>
                              <m:ctrlPr>
                                <w:rPr>
                                  <w:rFonts w:ascii="Cambria Math" w:eastAsia="宋体" w:hAnsi="Cambria Math" w:cs="Times New Roman"/>
                                  <w:kern w:val="0"/>
                                  <w:sz w:val="20"/>
                                  <w:szCs w:val="20"/>
                                  <w:lang w:val="en-GB" w:eastAsia="x-none"/>
                                </w:rPr>
                              </m:ctrlPr>
                            </m:sSubSupPr>
                            <m:e>
                              <m:r>
                                <w:rPr>
                                  <w:rFonts w:ascii="Cambria Math" w:eastAsia="宋体" w:hAnsi="Cambria Math" w:cs="Times New Roman"/>
                                  <w:kern w:val="0"/>
                                  <w:sz w:val="20"/>
                                  <w:szCs w:val="20"/>
                                  <w:lang w:val="en-GB" w:eastAsia="x-none"/>
                                </w:rPr>
                                <m:t>K</m:t>
                              </m:r>
                            </m:e>
                            <m:sub>
                              <m:r>
                                <w:rPr>
                                  <w:rFonts w:ascii="Cambria Math" w:eastAsia="宋体" w:hAnsi="Cambria Math" w:cs="Times New Roman"/>
                                  <w:kern w:val="0"/>
                                  <w:sz w:val="20"/>
                                  <w:szCs w:val="20"/>
                                  <w:lang w:val="en-GB" w:eastAsia="x-none"/>
                                </w:rPr>
                                <m:t>s</m:t>
                              </m:r>
                            </m:sub>
                            <m:sup>
                              <m:r>
                                <w:rPr>
                                  <w:rFonts w:ascii="Cambria Math" w:eastAsia="宋体" w:hAnsi="Cambria Math" w:cs="Times New Roman"/>
                                  <w:kern w:val="0"/>
                                  <w:sz w:val="20"/>
                                  <w:szCs w:val="20"/>
                                  <w:lang w:val="en-GB" w:eastAsia="x-none"/>
                                </w:rPr>
                                <m:t>CLI-RSSI</m:t>
                              </m:r>
                            </m:sup>
                          </m:sSubSup>
                        </m:e>
                      </m:d>
                      <m:r>
                        <w:rPr>
                          <w:rFonts w:ascii="Cambria Math" w:eastAsia="宋体" w:hAnsi="Cambria Math" w:cs="Times New Roman"/>
                          <w:kern w:val="0"/>
                          <w:sz w:val="20"/>
                          <w:szCs w:val="20"/>
                          <w:lang w:val="en-GB" w:eastAsia="x-none"/>
                        </w:rPr>
                        <m:t>⌉</m:t>
                      </m:r>
                    </m:oMath>
                  </m:oMathPara>
                </w:p>
              </w:tc>
            </w:tr>
            <w:tr w:rsidR="00C9289F" w:rsidRPr="00C9289F" w14:paraId="1A22BADC" w14:textId="77777777" w:rsidTr="000763A1">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CD3775B" w14:textId="77777777" w:rsidR="00C9289F" w:rsidRPr="00C9289F" w:rsidRDefault="00C9289F" w:rsidP="00C9289F">
                  <w:pPr>
                    <w:keepLines/>
                    <w:widowControl/>
                    <w:rPr>
                      <w:rFonts w:ascii="Times New Roman" w:eastAsia="宋体" w:hAnsi="Times New Roman" w:cs="Times New Roman"/>
                      <w:kern w:val="0"/>
                      <w:sz w:val="20"/>
                      <w:szCs w:val="20"/>
                      <w:lang w:val="en-GB"/>
                    </w:rPr>
                  </w:pPr>
                  <w:r w:rsidRPr="00C9289F">
                    <w:rPr>
                      <w:rFonts w:ascii="Times New Roman" w:eastAsia="Malgun Gothic" w:hAnsi="Times New Roman" w:cs="Times New Roman"/>
                      <w:kern w:val="0"/>
                      <w:sz w:val="20"/>
                      <w:szCs w:val="20"/>
                      <w:lang w:val="en-GB"/>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6796AAC8" w14:textId="77777777" w:rsidR="00C9289F" w:rsidRPr="00C9289F" w:rsidRDefault="00C9289F" w:rsidP="00C9289F">
                  <w:pPr>
                    <w:keepLines/>
                    <w:widowControl/>
                    <w:jc w:val="center"/>
                    <w:rPr>
                      <w:rFonts w:ascii="Times New Roman" w:eastAsia="宋体" w:hAnsi="Times New Roman" w:cs="Times New Roman"/>
                      <w:kern w:val="0"/>
                      <w:sz w:val="20"/>
                      <w:szCs w:val="20"/>
                      <w:lang w:val="en-GB"/>
                    </w:rPr>
                  </w:pPr>
                  <w:r w:rsidRPr="00C9289F">
                    <w:rPr>
                      <w:rFonts w:ascii="Times New Roman" w:eastAsia="宋体" w:hAnsi="Times New Roman" w:cs="Times New Roman"/>
                      <w:kern w:val="0"/>
                      <w:sz w:val="20"/>
                      <w:szCs w:val="20"/>
                      <w:lang w:val="en-GB"/>
                    </w:rPr>
                    <w:t>7</w:t>
                  </w:r>
                </w:p>
              </w:tc>
            </w:tr>
            <w:tr w:rsidR="00C9289F" w:rsidRPr="00C9289F" w14:paraId="4E2AC1E5" w14:textId="77777777" w:rsidTr="000763A1">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1675B98" w14:textId="77777777" w:rsidR="00C9289F" w:rsidRPr="00C9289F" w:rsidRDefault="00C9289F" w:rsidP="00C9289F">
                  <w:pPr>
                    <w:keepLines/>
                    <w:widowControl/>
                    <w:rPr>
                      <w:rFonts w:ascii="Times New Roman" w:eastAsia="宋体" w:hAnsi="Times New Roman" w:cs="Times New Roman"/>
                      <w:kern w:val="0"/>
                      <w:sz w:val="20"/>
                      <w:szCs w:val="20"/>
                      <w:lang w:val="en-GB"/>
                    </w:rPr>
                  </w:pPr>
                  <w:r w:rsidRPr="00C9289F">
                    <w:rPr>
                      <w:rFonts w:ascii="Times New Roman" w:eastAsia="Malgun Gothic" w:hAnsi="Times New Roman" w:cs="Times New Roman"/>
                      <w:kern w:val="0"/>
                      <w:sz w:val="20"/>
                      <w:szCs w:val="20"/>
                      <w:lang w:val="en-GB"/>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3531AF9C" w14:textId="77777777" w:rsidR="00C9289F" w:rsidRPr="00C9289F" w:rsidRDefault="00C9289F" w:rsidP="00C9289F">
                  <w:pPr>
                    <w:keepLines/>
                    <w:widowControl/>
                    <w:jc w:val="center"/>
                    <w:rPr>
                      <w:rFonts w:ascii="Times New Roman" w:eastAsia="宋体" w:hAnsi="Times New Roman" w:cs="Times New Roman"/>
                      <w:kern w:val="0"/>
                      <w:sz w:val="20"/>
                      <w:szCs w:val="20"/>
                      <w:lang w:val="en-GB"/>
                    </w:rPr>
                  </w:pPr>
                  <w:r w:rsidRPr="00C9289F">
                    <w:rPr>
                      <w:rFonts w:ascii="Times New Roman" w:eastAsia="宋体" w:hAnsi="Times New Roman" w:cs="Times New Roman"/>
                      <w:kern w:val="0"/>
                      <w:sz w:val="20"/>
                      <w:szCs w:val="20"/>
                      <w:lang w:val="en-GB"/>
                    </w:rPr>
                    <w:t>7</w:t>
                  </w:r>
                </w:p>
              </w:tc>
            </w:tr>
            <w:tr w:rsidR="00C9289F" w:rsidRPr="00C9289F" w14:paraId="555607BB" w14:textId="77777777" w:rsidTr="000763A1">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95D604E" w14:textId="77777777" w:rsidR="00C9289F" w:rsidRPr="00C9289F" w:rsidRDefault="00C9289F" w:rsidP="00C9289F">
                  <w:pPr>
                    <w:keepLines/>
                    <w:widowControl/>
                    <w:rPr>
                      <w:rFonts w:ascii="Times New Roman" w:eastAsia="宋体" w:hAnsi="Times New Roman" w:cs="Times New Roman"/>
                      <w:kern w:val="0"/>
                      <w:sz w:val="20"/>
                      <w:szCs w:val="20"/>
                      <w:lang w:val="en-GB"/>
                    </w:rPr>
                  </w:pPr>
                  <w:r w:rsidRPr="00C9289F">
                    <w:rPr>
                      <w:rFonts w:ascii="Times New Roman" w:eastAsia="宋体" w:hAnsi="Times New Roman" w:cs="Times New Roman"/>
                      <w:kern w:val="0"/>
                      <w:sz w:val="20"/>
                      <w:szCs w:val="20"/>
                      <w:lang w:val="en-GB"/>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6E4482AD" w14:textId="77777777" w:rsidR="00C9289F" w:rsidRPr="00C9289F" w:rsidRDefault="00C9289F" w:rsidP="00C9289F">
                  <w:pPr>
                    <w:keepLines/>
                    <w:widowControl/>
                    <w:jc w:val="center"/>
                    <w:rPr>
                      <w:rFonts w:ascii="Times New Roman" w:eastAsia="宋体" w:hAnsi="Times New Roman" w:cs="Times New Roman"/>
                      <w:kern w:val="0"/>
                      <w:sz w:val="20"/>
                      <w:szCs w:val="20"/>
                      <w:lang w:val="en-GB"/>
                    </w:rPr>
                  </w:pPr>
                  <w:r w:rsidRPr="00C9289F">
                    <w:rPr>
                      <w:rFonts w:ascii="Times New Roman" w:eastAsia="宋体" w:hAnsi="Times New Roman" w:cs="Times New Roman"/>
                      <w:kern w:val="0"/>
                      <w:sz w:val="20"/>
                      <w:szCs w:val="20"/>
                      <w:lang w:val="en-GB"/>
                    </w:rPr>
                    <w:t>4</w:t>
                  </w:r>
                </w:p>
              </w:tc>
            </w:tr>
            <w:tr w:rsidR="00C9289F" w:rsidRPr="00C9289F" w14:paraId="26C09BFD" w14:textId="77777777" w:rsidTr="000763A1">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0736587" w14:textId="77777777" w:rsidR="00C9289F" w:rsidRPr="00C9289F" w:rsidRDefault="00C9289F" w:rsidP="00C9289F">
                  <w:pPr>
                    <w:keepLines/>
                    <w:widowControl/>
                    <w:rPr>
                      <w:rFonts w:ascii="Times New Roman" w:eastAsia="宋体" w:hAnsi="Times New Roman" w:cs="Times New Roman"/>
                      <w:kern w:val="0"/>
                      <w:sz w:val="20"/>
                      <w:szCs w:val="20"/>
                      <w:lang w:val="en-GB"/>
                    </w:rPr>
                  </w:pPr>
                  <w:r w:rsidRPr="00C9289F">
                    <w:rPr>
                      <w:rFonts w:ascii="Times New Roman" w:eastAsia="宋体" w:hAnsi="Times New Roman" w:cs="Times New Roman"/>
                      <w:kern w:val="0"/>
                      <w:sz w:val="20"/>
                      <w:szCs w:val="20"/>
                      <w:lang w:val="en-GB"/>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460AC8A7" w14:textId="77777777" w:rsidR="00C9289F" w:rsidRPr="00C9289F" w:rsidRDefault="00C9289F" w:rsidP="00C9289F">
                  <w:pPr>
                    <w:keepLines/>
                    <w:widowControl/>
                    <w:jc w:val="center"/>
                    <w:rPr>
                      <w:rFonts w:ascii="Times New Roman" w:eastAsia="宋体" w:hAnsi="Times New Roman" w:cs="Times New Roman"/>
                      <w:kern w:val="0"/>
                      <w:sz w:val="20"/>
                      <w:szCs w:val="20"/>
                      <w:lang w:val="en-GB"/>
                    </w:rPr>
                  </w:pPr>
                  <w:r w:rsidRPr="00C9289F">
                    <w:rPr>
                      <w:rFonts w:ascii="Times New Roman" w:eastAsia="宋体" w:hAnsi="Times New Roman" w:cs="Times New Roman"/>
                      <w:kern w:val="0"/>
                      <w:sz w:val="20"/>
                      <w:szCs w:val="20"/>
                      <w:lang w:val="en-GB"/>
                    </w:rPr>
                    <w:t>4</w:t>
                  </w:r>
                </w:p>
              </w:tc>
            </w:tr>
          </w:tbl>
          <w:p w14:paraId="462D1346" w14:textId="77777777" w:rsidR="00C9289F" w:rsidRPr="00C9289F" w:rsidRDefault="00F03011" w:rsidP="00C9289F">
            <w:pPr>
              <w:widowControl/>
              <w:adjustRightInd w:val="0"/>
              <w:jc w:val="left"/>
              <w:rPr>
                <w:rFonts w:ascii="Times" w:eastAsia="Batang" w:hAnsi="Times" w:cs="Times New Roman"/>
                <w:kern w:val="0"/>
                <w:sz w:val="20"/>
                <w:szCs w:val="20"/>
                <w:lang w:val="en-GB" w:eastAsia="en-US"/>
              </w:rPr>
            </w:pPr>
            <m:oMath>
              <m:sSubSup>
                <m:sSubSupPr>
                  <m:ctrlPr>
                    <w:rPr>
                      <w:rFonts w:ascii="Cambria Math" w:eastAsia="Batang" w:hAnsi="Cambria Math" w:cs="Times New Roman"/>
                      <w:kern w:val="0"/>
                      <w:sz w:val="20"/>
                      <w:szCs w:val="20"/>
                      <w:lang w:val="en-GB" w:eastAsia="en-US"/>
                    </w:rPr>
                  </m:ctrlPr>
                </m:sSubSupPr>
                <m:e>
                  <m:r>
                    <w:rPr>
                      <w:rFonts w:ascii="Cambria Math" w:eastAsia="Batang" w:hAnsi="Cambria Math" w:cs="Times New Roman"/>
                      <w:kern w:val="0"/>
                      <w:sz w:val="20"/>
                      <w:szCs w:val="20"/>
                      <w:lang w:val="en-GB" w:eastAsia="en-US"/>
                    </w:rPr>
                    <m:t>K</m:t>
                  </m:r>
                </m:e>
                <m:sub>
                  <m:r>
                    <w:rPr>
                      <w:rFonts w:ascii="Cambria Math" w:eastAsia="Batang" w:hAnsi="Cambria Math" w:cs="Times New Roman"/>
                      <w:kern w:val="0"/>
                      <w:sz w:val="20"/>
                      <w:szCs w:val="20"/>
                      <w:lang w:val="en-GB" w:eastAsia="en-US"/>
                    </w:rPr>
                    <m:t>s</m:t>
                  </m:r>
                </m:sub>
                <m:sup>
                  <m:r>
                    <w:rPr>
                      <w:rFonts w:ascii="Cambria Math" w:eastAsia="Batang" w:hAnsi="Cambria Math" w:cs="Times New Roman"/>
                      <w:kern w:val="0"/>
                      <w:sz w:val="20"/>
                      <w:szCs w:val="20"/>
                      <w:lang w:val="en-GB" w:eastAsia="en-US"/>
                    </w:rPr>
                    <m:t>SRS-RSRP</m:t>
                  </m:r>
                </m:sup>
              </m:sSubSup>
            </m:oMath>
            <w:r w:rsidR="00C9289F" w:rsidRPr="00C9289F">
              <w:rPr>
                <w:rFonts w:ascii="Times" w:eastAsia="Batang" w:hAnsi="Times" w:cs="Times New Roman" w:hint="eastAsia"/>
                <w:kern w:val="0"/>
                <w:sz w:val="20"/>
                <w:szCs w:val="20"/>
                <w:lang w:val="en-GB" w:eastAsia="en-US"/>
              </w:rPr>
              <w:t>:</w:t>
            </w:r>
            <w:r w:rsidR="00C9289F" w:rsidRPr="00C9289F">
              <w:rPr>
                <w:rFonts w:ascii="Times" w:eastAsia="Batang" w:hAnsi="Times" w:cs="Times New Roman"/>
                <w:kern w:val="0"/>
                <w:sz w:val="20"/>
                <w:szCs w:val="20"/>
                <w:lang w:val="en-GB" w:eastAsia="en-US"/>
              </w:rPr>
              <w:t xml:space="preserve"> Number of </w:t>
            </w:r>
            <w:r w:rsidR="00C9289F" w:rsidRPr="00C9289F">
              <w:rPr>
                <w:rFonts w:ascii="Times" w:eastAsia="Batang" w:hAnsi="Times" w:cs="Times New Roman"/>
                <w:iCs/>
                <w:kern w:val="0"/>
                <w:sz w:val="20"/>
                <w:szCs w:val="20"/>
                <w:lang w:val="en-GB" w:eastAsia="en-US"/>
              </w:rPr>
              <w:t>SRS-RSRP measurement resources</w:t>
            </w:r>
            <w:r w:rsidR="00C9289F" w:rsidRPr="00C9289F">
              <w:rPr>
                <w:rFonts w:ascii="Times" w:eastAsia="Batang" w:hAnsi="Times" w:cs="Times New Roman"/>
                <w:kern w:val="0"/>
                <w:sz w:val="20"/>
                <w:szCs w:val="20"/>
                <w:lang w:val="en-GB" w:eastAsia="en-US"/>
              </w:rPr>
              <w:t xml:space="preserve"> in the corresponding resource set</w:t>
            </w:r>
          </w:p>
          <w:p w14:paraId="4A494084" w14:textId="77777777" w:rsidR="00C9289F" w:rsidRPr="00C9289F" w:rsidRDefault="00F03011" w:rsidP="00C9289F">
            <w:pPr>
              <w:widowControl/>
              <w:jc w:val="left"/>
              <w:rPr>
                <w:rFonts w:ascii="Times" w:eastAsia="Batang" w:hAnsi="Times" w:cs="Times New Roman"/>
                <w:b/>
                <w:color w:val="FF0000"/>
                <w:kern w:val="0"/>
                <w:sz w:val="20"/>
                <w:szCs w:val="20"/>
                <w:lang w:val="en-GB" w:eastAsia="en-US"/>
              </w:rPr>
            </w:pPr>
            <m:oMath>
              <m:sSubSup>
                <m:sSubSupPr>
                  <m:ctrlPr>
                    <w:rPr>
                      <w:rFonts w:ascii="Cambria Math" w:eastAsia="Batang" w:hAnsi="Cambria Math" w:cs="Times New Roman"/>
                      <w:kern w:val="0"/>
                      <w:sz w:val="20"/>
                      <w:szCs w:val="20"/>
                      <w:lang w:val="en-GB" w:eastAsia="en-US"/>
                    </w:rPr>
                  </m:ctrlPr>
                </m:sSubSupPr>
                <m:e>
                  <m:r>
                    <w:rPr>
                      <w:rFonts w:ascii="Cambria Math" w:eastAsia="Batang" w:hAnsi="Cambria Math" w:cs="Times New Roman"/>
                      <w:kern w:val="0"/>
                      <w:sz w:val="20"/>
                      <w:szCs w:val="20"/>
                      <w:lang w:val="en-GB" w:eastAsia="en-US"/>
                    </w:rPr>
                    <m:t>K</m:t>
                  </m:r>
                </m:e>
                <m:sub>
                  <m:r>
                    <w:rPr>
                      <w:rFonts w:ascii="Cambria Math" w:eastAsia="Batang" w:hAnsi="Cambria Math" w:cs="Times New Roman"/>
                      <w:kern w:val="0"/>
                      <w:sz w:val="20"/>
                      <w:szCs w:val="20"/>
                      <w:lang w:val="en-GB" w:eastAsia="en-US"/>
                    </w:rPr>
                    <m:t>s</m:t>
                  </m:r>
                </m:sub>
                <m:sup>
                  <m:r>
                    <w:rPr>
                      <w:rFonts w:ascii="Cambria Math" w:eastAsia="Batang" w:hAnsi="Cambria Math" w:cs="Times New Roman"/>
                      <w:kern w:val="0"/>
                      <w:sz w:val="20"/>
                      <w:szCs w:val="20"/>
                      <w:lang w:val="en-GB" w:eastAsia="en-US"/>
                    </w:rPr>
                    <m:t>CLI-RSSI</m:t>
                  </m:r>
                </m:sup>
              </m:sSubSup>
            </m:oMath>
            <w:r w:rsidR="00C9289F" w:rsidRPr="00C9289F">
              <w:rPr>
                <w:rFonts w:ascii="Times" w:eastAsia="Batang" w:hAnsi="Times" w:cs="Times New Roman"/>
                <w:kern w:val="0"/>
                <w:sz w:val="20"/>
                <w:szCs w:val="20"/>
                <w:lang w:val="en-GB" w:eastAsia="en-US"/>
              </w:rPr>
              <w:t>: Number of CLI-</w:t>
            </w:r>
            <w:r w:rsidR="00C9289F" w:rsidRPr="00C9289F">
              <w:rPr>
                <w:rFonts w:ascii="Times" w:eastAsia="Batang" w:hAnsi="Times" w:cs="Times New Roman"/>
                <w:iCs/>
                <w:kern w:val="0"/>
                <w:sz w:val="20"/>
                <w:szCs w:val="20"/>
                <w:lang w:val="en-GB" w:eastAsia="en-US"/>
              </w:rPr>
              <w:t xml:space="preserve">RSSI measurement </w:t>
            </w:r>
            <w:r w:rsidR="00C9289F" w:rsidRPr="00C9289F">
              <w:rPr>
                <w:rFonts w:ascii="Times" w:eastAsia="Batang" w:hAnsi="Times" w:cs="Times New Roman"/>
                <w:kern w:val="0"/>
                <w:sz w:val="20"/>
                <w:szCs w:val="20"/>
                <w:lang w:val="en-GB" w:eastAsia="en-US"/>
              </w:rPr>
              <w:t xml:space="preserve">resources in the corresponding resource set </w:t>
            </w:r>
          </w:p>
        </w:tc>
      </w:tr>
    </w:tbl>
    <w:p w14:paraId="5AC436AC" w14:textId="770ACAC4" w:rsidR="009709AA" w:rsidRPr="00422029" w:rsidRDefault="0014099C" w:rsidP="008F65E1">
      <w:pPr>
        <w:keepNext/>
        <w:keepLines/>
        <w:widowControl/>
        <w:suppressAutoHyphens/>
        <w:spacing w:before="60" w:after="180"/>
        <w:textAlignment w:val="baseline"/>
        <w:rPr>
          <w:rFonts w:ascii="Times New Roman" w:hAnsi="Times New Roman" w:cs="宋体"/>
          <w:sz w:val="20"/>
          <w:szCs w:val="20"/>
          <w:lang w:val="en-GB"/>
        </w:rPr>
      </w:pPr>
      <w:r w:rsidRPr="0014099C">
        <w:rPr>
          <w:rFonts w:ascii="Times New Roman" w:hAnsi="Times New Roman" w:cs="宋体"/>
          <w:sz w:val="20"/>
          <w:szCs w:val="20"/>
          <w:lang w:val="en-GB"/>
        </w:rPr>
        <w:lastRenderedPageBreak/>
        <w:t>The remaining issue is whether/how to report differential value in case the largest measurement is out of range.</w:t>
      </w:r>
      <w:r>
        <w:rPr>
          <w:rFonts w:ascii="Times New Roman" w:hAnsi="Times New Roman" w:cs="宋体"/>
          <w:sz w:val="20"/>
          <w:szCs w:val="20"/>
          <w:lang w:val="en-GB"/>
        </w:rPr>
        <w:t xml:space="preserve"> </w:t>
      </w:r>
      <w:r w:rsidR="009709AA">
        <w:rPr>
          <w:rFonts w:ascii="Times New Roman" w:hAnsi="Times New Roman" w:cs="宋体"/>
          <w:sz w:val="20"/>
          <w:szCs w:val="20"/>
          <w:lang w:val="en-GB"/>
        </w:rPr>
        <w:t xml:space="preserve">The following proposal 2-7 was discussed in last meeting </w:t>
      </w:r>
      <w:r w:rsidR="00F669B3">
        <w:rPr>
          <w:rFonts w:ascii="Times New Roman" w:hAnsi="Times New Roman" w:cs="宋体"/>
          <w:sz w:val="20"/>
          <w:szCs w:val="20"/>
          <w:lang w:val="en-GB"/>
        </w:rPr>
        <w:t>but</w:t>
      </w:r>
      <w:r w:rsidR="009709AA">
        <w:rPr>
          <w:rFonts w:ascii="Times New Roman" w:hAnsi="Times New Roman" w:cs="宋体"/>
          <w:sz w:val="20"/>
          <w:szCs w:val="20"/>
          <w:lang w:val="en-GB"/>
        </w:rPr>
        <w:t xml:space="preserve"> no consensus was reached. </w:t>
      </w:r>
    </w:p>
    <w:tbl>
      <w:tblPr>
        <w:tblStyle w:val="aa"/>
        <w:tblW w:w="0" w:type="auto"/>
        <w:tblLook w:val="04A0" w:firstRow="1" w:lastRow="0" w:firstColumn="1" w:lastColumn="0" w:noHBand="0" w:noVBand="1"/>
      </w:tblPr>
      <w:tblGrid>
        <w:gridCol w:w="9322"/>
      </w:tblGrid>
      <w:tr w:rsidR="009709AA" w:rsidRPr="000710B3" w14:paraId="2F2A7387" w14:textId="77777777" w:rsidTr="00C3617E">
        <w:tc>
          <w:tcPr>
            <w:tcW w:w="9322" w:type="dxa"/>
          </w:tcPr>
          <w:p w14:paraId="347245D1" w14:textId="6337F93B" w:rsidR="009709AA" w:rsidRPr="00C573F7" w:rsidRDefault="00AA576D" w:rsidP="00C3617E">
            <w:pPr>
              <w:keepNext/>
              <w:widowControl/>
              <w:suppressAutoHyphens/>
              <w:snapToGrid w:val="0"/>
              <w:spacing w:after="156"/>
              <w:ind w:left="862" w:hanging="862"/>
              <w:jc w:val="left"/>
              <w:outlineLvl w:val="3"/>
              <w:rPr>
                <w:rFonts w:ascii="Arial" w:eastAsia="Batang" w:hAnsi="Arial" w:cs="Times New Roman"/>
                <w:b/>
                <w:bCs/>
                <w:iCs/>
                <w:kern w:val="0"/>
                <w:sz w:val="22"/>
                <w:szCs w:val="26"/>
                <w:lang w:val="en-GB"/>
              </w:rPr>
            </w:pPr>
            <w:r>
              <w:rPr>
                <w:rFonts w:ascii="Arial" w:eastAsia="Batang" w:hAnsi="Arial" w:cs="Times New Roman"/>
                <w:b/>
                <w:bCs/>
                <w:iCs/>
                <w:kern w:val="0"/>
                <w:sz w:val="22"/>
                <w:szCs w:val="26"/>
                <w:lang w:val="en-GB"/>
              </w:rPr>
              <w:t>Proposal 2-9</w:t>
            </w:r>
          </w:p>
          <w:p w14:paraId="756133FB" w14:textId="77777777" w:rsidR="00AA576D" w:rsidRPr="00AA576D" w:rsidRDefault="00AA576D" w:rsidP="00AA576D">
            <w:pPr>
              <w:suppressAutoHyphens/>
              <w:snapToGrid w:val="0"/>
              <w:spacing w:after="120"/>
              <w:rPr>
                <w:rFonts w:ascii="Times New Roman" w:eastAsia="Batang" w:hAnsi="Times New Roman" w:cs="Arial"/>
                <w:sz w:val="22"/>
              </w:rPr>
            </w:pPr>
            <w:r w:rsidRPr="00AA576D">
              <w:rPr>
                <w:rFonts w:ascii="Times New Roman" w:eastAsia="Batang" w:hAnsi="Times New Roman" w:cs="Arial"/>
                <w:sz w:val="22"/>
                <w:lang w:val="en-GB"/>
              </w:rPr>
              <w:t>If</w:t>
            </w:r>
            <w:r w:rsidRPr="00AA576D">
              <w:rPr>
                <w:rFonts w:ascii="Times New Roman" w:eastAsia="Batang" w:hAnsi="Times New Roman" w:cs="Arial"/>
                <w:sz w:val="22"/>
              </w:rPr>
              <w:t xml:space="preserve"> the number of reported L1-SRS-RSRP measurement resources is </w:t>
            </w:r>
            <w:r w:rsidRPr="00AA576D">
              <w:rPr>
                <w:rFonts w:ascii="Times New Roman" w:eastAsia="Batang" w:hAnsi="Times New Roman" w:cs="Arial"/>
                <w:i/>
                <w:iCs/>
                <w:sz w:val="22"/>
              </w:rPr>
              <w:t>M</w:t>
            </w:r>
            <w:r w:rsidRPr="00AA576D">
              <w:rPr>
                <w:rFonts w:ascii="Times New Roman" w:eastAsia="Batang" w:hAnsi="Times New Roman" w:cs="Arial"/>
                <w:iCs/>
                <w:sz w:val="22"/>
              </w:rPr>
              <w:t>,</w:t>
            </w:r>
            <w:r w:rsidRPr="00AA576D">
              <w:rPr>
                <w:rFonts w:ascii="Times New Roman" w:eastAsia="Batang" w:hAnsi="Times New Roman" w:cs="Arial"/>
                <w:i/>
                <w:iCs/>
                <w:sz w:val="22"/>
              </w:rPr>
              <w:t xml:space="preserve"> </w:t>
            </w:r>
            <w:r w:rsidRPr="00AA576D">
              <w:rPr>
                <w:rFonts w:ascii="Times New Roman" w:eastAsia="Batang" w:hAnsi="Times New Roman" w:cs="Arial"/>
                <w:sz w:val="22"/>
              </w:rPr>
              <w:t xml:space="preserve">and the number of L1-SRS-RSRP measurements which are either &gt;=-44dBm or infinity (infinity means UE cannot detect SRS due to </w:t>
            </w:r>
            <w:r w:rsidRPr="00AA576D">
              <w:rPr>
                <w:rFonts w:ascii="Times New Roman" w:eastAsia="Batang" w:hAnsi="Times New Roman" w:cs="Arial"/>
                <w:bCs/>
                <w:sz w:val="22"/>
                <w:szCs w:val="24"/>
              </w:rPr>
              <w:t>too strong signal to measure</w:t>
            </w:r>
            <w:r w:rsidRPr="00AA576D">
              <w:rPr>
                <w:rFonts w:ascii="Times New Roman" w:eastAsia="Batang" w:hAnsi="Times New Roman" w:cs="Arial"/>
                <w:sz w:val="22"/>
              </w:rPr>
              <w:t xml:space="preserve">) is </w:t>
            </w:r>
            <w:r w:rsidRPr="00AA576D">
              <w:rPr>
                <w:rFonts w:ascii="Times New Roman" w:eastAsia="Batang" w:hAnsi="Times New Roman" w:cs="Arial"/>
                <w:i/>
                <w:iCs/>
                <w:sz w:val="22"/>
              </w:rPr>
              <w:t>X</w:t>
            </w:r>
            <w:r w:rsidRPr="00AA576D">
              <w:rPr>
                <w:rFonts w:ascii="Times New Roman" w:eastAsia="Batang" w:hAnsi="Times New Roman" w:cs="Arial"/>
                <w:sz w:val="22"/>
              </w:rPr>
              <w:t xml:space="preserve"> (</w:t>
            </w:r>
            <w:r w:rsidRPr="00AA576D">
              <w:rPr>
                <w:rFonts w:ascii="Times New Roman" w:eastAsia="Batang" w:hAnsi="Times New Roman" w:cs="Arial"/>
                <w:i/>
                <w:iCs/>
                <w:sz w:val="22"/>
              </w:rPr>
              <w:t>X</w:t>
            </w:r>
            <w:r w:rsidRPr="00AA576D">
              <w:rPr>
                <w:rFonts w:ascii="Times New Roman" w:eastAsia="Batang" w:hAnsi="Times New Roman" w:cs="Arial"/>
                <w:sz w:val="22"/>
              </w:rPr>
              <w:t>&lt;=</w:t>
            </w:r>
            <w:r w:rsidRPr="00AA576D">
              <w:rPr>
                <w:rFonts w:ascii="Times New Roman" w:eastAsia="Batang" w:hAnsi="Times New Roman" w:cs="Arial"/>
                <w:i/>
                <w:iCs/>
                <w:sz w:val="22"/>
              </w:rPr>
              <w:t>M</w:t>
            </w:r>
            <w:r w:rsidRPr="00AA576D">
              <w:rPr>
                <w:rFonts w:ascii="Times New Roman" w:eastAsia="Batang" w:hAnsi="Times New Roman" w:cs="Arial"/>
                <w:sz w:val="22"/>
              </w:rPr>
              <w:t>), down-select from the following alternatives</w:t>
            </w:r>
          </w:p>
          <w:p w14:paraId="2D142570" w14:textId="77777777" w:rsidR="00AA576D" w:rsidRPr="00AA576D" w:rsidRDefault="00AA576D" w:rsidP="00AA576D">
            <w:pPr>
              <w:suppressAutoHyphens/>
              <w:snapToGrid w:val="0"/>
              <w:rPr>
                <w:rFonts w:ascii="Times New Roman" w:eastAsia="Batang" w:hAnsi="Times New Roman" w:cs="Arial"/>
                <w:sz w:val="22"/>
              </w:rPr>
            </w:pPr>
            <w:r w:rsidRPr="00AA576D">
              <w:rPr>
                <w:rFonts w:ascii="Times New Roman" w:eastAsia="Batang" w:hAnsi="Times New Roman" w:cs="Arial"/>
                <w:b/>
                <w:sz w:val="22"/>
              </w:rPr>
              <w:t xml:space="preserve">Alt.1: </w:t>
            </w:r>
            <w:r w:rsidRPr="00AA576D">
              <w:rPr>
                <w:rFonts w:ascii="Times New Roman" w:eastAsia="Batang" w:hAnsi="Times New Roman" w:cs="Arial"/>
                <w:sz w:val="22"/>
              </w:rPr>
              <w:t>The following are reported within one report</w:t>
            </w:r>
          </w:p>
          <w:p w14:paraId="78ECF9E6" w14:textId="77777777" w:rsidR="00AA576D" w:rsidRPr="00AA576D" w:rsidRDefault="00AA576D" w:rsidP="00AA576D">
            <w:pPr>
              <w:widowControl/>
              <w:numPr>
                <w:ilvl w:val="0"/>
                <w:numId w:val="45"/>
              </w:numPr>
              <w:suppressAutoHyphens/>
              <w:snapToGrid w:val="0"/>
              <w:spacing w:before="30" w:line="60" w:lineRule="atLeast"/>
              <w:textAlignment w:val="baseline"/>
              <w:rPr>
                <w:rFonts w:ascii="Times New Roman" w:eastAsia="Batang" w:hAnsi="Times New Roman" w:cs="Arial"/>
                <w:sz w:val="22"/>
                <w:szCs w:val="24"/>
              </w:rPr>
            </w:pPr>
            <w:r w:rsidRPr="00AA576D">
              <w:rPr>
                <w:rFonts w:ascii="Times New Roman" w:eastAsia="Batang" w:hAnsi="Times New Roman" w:cs="Arial"/>
                <w:sz w:val="22"/>
                <w:szCs w:val="24"/>
              </w:rPr>
              <w:t>An indicator corresponding to a codepoint mapping to out-of-range (</w:t>
            </w:r>
            <w:r w:rsidRPr="00AA576D">
              <w:rPr>
                <w:rFonts w:ascii="Times New Roman" w:eastAsia="Batang" w:hAnsi="Times New Roman" w:cs="Arial"/>
                <w:sz w:val="22"/>
              </w:rPr>
              <w:t>L1-SRS-RSRP</w:t>
            </w:r>
            <w:r w:rsidRPr="00AA576D">
              <w:rPr>
                <w:rFonts w:ascii="Times New Roman" w:eastAsia="Batang" w:hAnsi="Times New Roman" w:cs="Arial"/>
                <w:sz w:val="22"/>
                <w:szCs w:val="24"/>
              </w:rPr>
              <w:t xml:space="preserve"> &gt;= -44 dBm) or infinity: 7 bits </w:t>
            </w:r>
          </w:p>
          <w:p w14:paraId="363BDFF2" w14:textId="77777777" w:rsidR="00AA576D" w:rsidRPr="00AA576D" w:rsidRDefault="00AA576D" w:rsidP="00AA576D">
            <w:pPr>
              <w:widowControl/>
              <w:numPr>
                <w:ilvl w:val="0"/>
                <w:numId w:val="45"/>
              </w:numPr>
              <w:suppressAutoHyphens/>
              <w:snapToGrid w:val="0"/>
              <w:spacing w:before="30" w:line="60" w:lineRule="atLeast"/>
              <w:textAlignment w:val="baseline"/>
              <w:rPr>
                <w:rFonts w:ascii="Times New Roman" w:eastAsia="Batang" w:hAnsi="Times New Roman" w:cs="Arial"/>
                <w:sz w:val="22"/>
                <w:szCs w:val="24"/>
              </w:rPr>
            </w:pPr>
            <w:r w:rsidRPr="00AA576D">
              <w:rPr>
                <w:rFonts w:ascii="Times New Roman" w:eastAsia="Batang" w:hAnsi="Times New Roman" w:cs="Arial"/>
                <w:sz w:val="22"/>
                <w:szCs w:val="24"/>
              </w:rPr>
              <w:t xml:space="preserve">A list of “out-of-range” indications based on differential measurement reporting table are reported for each of the </w:t>
            </w:r>
            <w:r w:rsidRPr="00AA576D">
              <w:rPr>
                <w:rFonts w:ascii="Times New Roman" w:eastAsia="Batang" w:hAnsi="Times New Roman" w:cs="Arial"/>
                <w:i/>
                <w:iCs/>
                <w:sz w:val="22"/>
                <w:szCs w:val="24"/>
              </w:rPr>
              <w:t>X-1</w:t>
            </w:r>
            <w:r w:rsidRPr="00AA576D">
              <w:rPr>
                <w:rFonts w:ascii="Times New Roman" w:eastAsia="Batang" w:hAnsi="Times New Roman" w:cs="Arial"/>
                <w:sz w:val="22"/>
                <w:szCs w:val="24"/>
              </w:rPr>
              <w:t xml:space="preserve"> L1-SRS-RSRP measurement: (</w:t>
            </w:r>
            <w:r w:rsidRPr="00AA576D">
              <w:rPr>
                <w:rFonts w:ascii="Times New Roman" w:eastAsia="Batang" w:hAnsi="Times New Roman" w:cs="Arial"/>
                <w:i/>
                <w:iCs/>
                <w:sz w:val="22"/>
                <w:szCs w:val="24"/>
              </w:rPr>
              <w:t>X</w:t>
            </w:r>
            <w:r w:rsidRPr="00AA576D">
              <w:rPr>
                <w:rFonts w:ascii="Times New Roman" w:eastAsia="Batang" w:hAnsi="Times New Roman" w:cs="Arial"/>
                <w:sz w:val="22"/>
                <w:szCs w:val="24"/>
              </w:rPr>
              <w:t>-1)*4bits</w:t>
            </w:r>
          </w:p>
          <w:p w14:paraId="320B1644" w14:textId="77777777" w:rsidR="00AA576D" w:rsidRPr="00AA576D" w:rsidRDefault="00AA576D" w:rsidP="00AA576D">
            <w:pPr>
              <w:widowControl/>
              <w:numPr>
                <w:ilvl w:val="1"/>
                <w:numId w:val="45"/>
              </w:numPr>
              <w:suppressAutoHyphens/>
              <w:snapToGrid w:val="0"/>
              <w:spacing w:before="30" w:line="60" w:lineRule="atLeast"/>
              <w:textAlignment w:val="baseline"/>
              <w:rPr>
                <w:rFonts w:ascii="Times New Roman" w:eastAsia="Batang" w:hAnsi="Times New Roman" w:cs="Arial"/>
                <w:sz w:val="22"/>
                <w:szCs w:val="24"/>
              </w:rPr>
            </w:pPr>
            <w:r w:rsidRPr="00AA576D">
              <w:rPr>
                <w:rFonts w:ascii="Times New Roman" w:eastAsia="宋体" w:hAnsi="Times New Roman" w:cs="Arial"/>
                <w:bCs/>
                <w:sz w:val="22"/>
                <w:lang w:eastAsia="ja-JP"/>
              </w:rPr>
              <w:t>A codepoint defined as ‘</w:t>
            </w:r>
            <w:r w:rsidRPr="00AA576D">
              <w:rPr>
                <w:rFonts w:ascii="Times New Roman" w:eastAsia="宋体" w:hAnsi="Times New Roman" w:cs="Arial"/>
                <w:bCs/>
                <w:sz w:val="22"/>
              </w:rPr>
              <w:t>out-of-range</w:t>
            </w:r>
            <w:r w:rsidRPr="00AA576D">
              <w:rPr>
                <w:rFonts w:ascii="Times New Roman" w:eastAsia="宋体" w:hAnsi="Times New Roman" w:cs="Arial"/>
                <w:bCs/>
                <w:sz w:val="22"/>
                <w:lang w:eastAsia="ja-JP"/>
              </w:rPr>
              <w:t>’</w:t>
            </w:r>
            <w:r w:rsidRPr="00AA576D">
              <w:rPr>
                <w:rFonts w:ascii="Times New Roman" w:eastAsia="宋体" w:hAnsi="Times New Roman" w:cs="Arial"/>
                <w:bCs/>
                <w:sz w:val="22"/>
              </w:rPr>
              <w:t xml:space="preserve"> </w:t>
            </w:r>
            <w:r w:rsidRPr="00AA576D">
              <w:rPr>
                <w:rFonts w:ascii="Times New Roman" w:eastAsia="宋体" w:hAnsi="Times New Roman" w:cs="Arial"/>
                <w:bCs/>
                <w:sz w:val="22"/>
                <w:lang w:eastAsia="ja-JP"/>
              </w:rPr>
              <w:t xml:space="preserve">is introduced </w:t>
            </w:r>
            <w:r w:rsidRPr="00AA576D">
              <w:rPr>
                <w:rFonts w:ascii="Times New Roman" w:eastAsia="宋体" w:hAnsi="Times New Roman" w:cs="Arial"/>
                <w:bCs/>
                <w:sz w:val="22"/>
              </w:rPr>
              <w:t>in</w:t>
            </w:r>
            <w:r w:rsidRPr="00AA576D">
              <w:rPr>
                <w:rFonts w:ascii="Times New Roman" w:eastAsia="宋体" w:hAnsi="Times New Roman" w:cs="Arial"/>
                <w:sz w:val="22"/>
              </w:rPr>
              <w:t xml:space="preserve"> </w:t>
            </w:r>
            <w:r w:rsidRPr="00AA576D">
              <w:rPr>
                <w:rFonts w:ascii="Times New Roman" w:eastAsia="宋体" w:hAnsi="Times New Roman" w:cs="Arial"/>
                <w:bCs/>
                <w:sz w:val="22"/>
              </w:rPr>
              <w:t xml:space="preserve">the </w:t>
            </w:r>
            <w:r w:rsidRPr="00AA576D">
              <w:rPr>
                <w:rFonts w:ascii="Times New Roman" w:eastAsia="宋体" w:hAnsi="Times New Roman" w:cs="Arial"/>
                <w:sz w:val="22"/>
              </w:rPr>
              <w:t>differential measurement reporting table</w:t>
            </w:r>
          </w:p>
          <w:p w14:paraId="6E61EFE3" w14:textId="77777777" w:rsidR="00AA576D" w:rsidRPr="00AA576D" w:rsidRDefault="00AA576D" w:rsidP="00AA576D">
            <w:pPr>
              <w:widowControl/>
              <w:numPr>
                <w:ilvl w:val="0"/>
                <w:numId w:val="45"/>
              </w:numPr>
              <w:suppressAutoHyphens/>
              <w:snapToGrid w:val="0"/>
              <w:spacing w:before="30" w:after="120" w:line="60" w:lineRule="atLeast"/>
              <w:ind w:left="714" w:hanging="357"/>
              <w:textAlignment w:val="baseline"/>
              <w:rPr>
                <w:rFonts w:ascii="Times New Roman" w:eastAsia="Batang" w:hAnsi="Times New Roman" w:cs="Arial"/>
                <w:sz w:val="22"/>
                <w:szCs w:val="24"/>
              </w:rPr>
            </w:pPr>
            <w:r w:rsidRPr="00AA576D">
              <w:rPr>
                <w:rFonts w:ascii="Times New Roman" w:eastAsia="Batang" w:hAnsi="Times New Roman" w:cs="Arial"/>
                <w:sz w:val="22"/>
                <w:szCs w:val="24"/>
              </w:rPr>
              <w:t xml:space="preserve">For the </w:t>
            </w:r>
            <w:r w:rsidRPr="00AA576D">
              <w:rPr>
                <w:rFonts w:ascii="Times New Roman" w:eastAsia="Batang" w:hAnsi="Times New Roman" w:cs="Arial"/>
                <w:i/>
                <w:iCs/>
                <w:sz w:val="22"/>
                <w:szCs w:val="24"/>
              </w:rPr>
              <w:t>M-X</w:t>
            </w:r>
            <w:r w:rsidRPr="00AA576D">
              <w:rPr>
                <w:rFonts w:ascii="Times New Roman" w:eastAsia="Batang" w:hAnsi="Times New Roman" w:cs="Arial"/>
                <w:sz w:val="22"/>
                <w:szCs w:val="24"/>
              </w:rPr>
              <w:t xml:space="preserve"> L1-SRS-RSRP measurements which are within the reporting range (</w:t>
            </w:r>
            <w:r w:rsidRPr="00AA576D">
              <w:rPr>
                <w:rFonts w:ascii="Times New Roman" w:eastAsia="Batang" w:hAnsi="Times New Roman" w:cs="Arial"/>
                <w:sz w:val="22"/>
              </w:rPr>
              <w:t>L1-SRS-RSRP</w:t>
            </w:r>
            <w:r w:rsidRPr="00AA576D">
              <w:rPr>
                <w:rFonts w:ascii="Times New Roman" w:eastAsia="Batang" w:hAnsi="Times New Roman" w:cs="Arial"/>
                <w:sz w:val="22"/>
                <w:szCs w:val="24"/>
              </w:rPr>
              <w:t xml:space="preserve"> &lt;-44Bm), a differential reporting method is adopted using -44dbm as the reference: (</w:t>
            </w:r>
            <w:r w:rsidRPr="00AA576D">
              <w:rPr>
                <w:rFonts w:ascii="Times New Roman" w:eastAsia="Batang" w:hAnsi="Times New Roman" w:cs="Arial"/>
                <w:i/>
                <w:iCs/>
                <w:sz w:val="22"/>
                <w:szCs w:val="24"/>
              </w:rPr>
              <w:t>M-X</w:t>
            </w:r>
            <w:r w:rsidRPr="00AA576D">
              <w:rPr>
                <w:rFonts w:ascii="Times New Roman" w:eastAsia="Batang" w:hAnsi="Times New Roman" w:cs="Arial"/>
                <w:sz w:val="22"/>
                <w:szCs w:val="24"/>
              </w:rPr>
              <w:t>)*4bits</w:t>
            </w:r>
          </w:p>
          <w:p w14:paraId="3E3CD8B7" w14:textId="77777777" w:rsidR="00AA576D" w:rsidRPr="00AA576D" w:rsidRDefault="00AA576D" w:rsidP="00AA576D">
            <w:pPr>
              <w:suppressAutoHyphens/>
              <w:snapToGrid w:val="0"/>
              <w:rPr>
                <w:rFonts w:ascii="Times New Roman" w:eastAsia="Batang" w:hAnsi="Times New Roman" w:cs="Arial"/>
                <w:sz w:val="22"/>
              </w:rPr>
            </w:pPr>
            <w:r w:rsidRPr="00AA576D">
              <w:rPr>
                <w:rFonts w:ascii="Times New Roman" w:eastAsia="Batang" w:hAnsi="Times New Roman" w:cs="Arial"/>
                <w:b/>
                <w:sz w:val="22"/>
              </w:rPr>
              <w:t xml:space="preserve">Alt.2: </w:t>
            </w:r>
            <w:r w:rsidRPr="00AA576D">
              <w:rPr>
                <w:rFonts w:ascii="Times New Roman" w:eastAsia="Batang" w:hAnsi="Times New Roman" w:cs="Arial"/>
                <w:sz w:val="22"/>
              </w:rPr>
              <w:t>The following are reported within one report</w:t>
            </w:r>
          </w:p>
          <w:p w14:paraId="3F52CB0F" w14:textId="77777777" w:rsidR="00AA576D" w:rsidRPr="00AA576D" w:rsidRDefault="00AA576D" w:rsidP="00AA576D">
            <w:pPr>
              <w:widowControl/>
              <w:numPr>
                <w:ilvl w:val="0"/>
                <w:numId w:val="45"/>
              </w:numPr>
              <w:suppressAutoHyphens/>
              <w:snapToGrid w:val="0"/>
              <w:spacing w:before="30" w:line="60" w:lineRule="atLeast"/>
              <w:textAlignment w:val="baseline"/>
              <w:rPr>
                <w:rFonts w:ascii="Times New Roman" w:eastAsia="Batang" w:hAnsi="Times New Roman" w:cs="Arial"/>
                <w:sz w:val="22"/>
                <w:szCs w:val="24"/>
              </w:rPr>
            </w:pPr>
            <w:r w:rsidRPr="00AA576D">
              <w:rPr>
                <w:rFonts w:ascii="Times New Roman" w:eastAsia="Batang" w:hAnsi="Times New Roman" w:cs="Arial"/>
                <w:sz w:val="22"/>
                <w:szCs w:val="24"/>
              </w:rPr>
              <w:t>An indicator corresponding to a codepoint mapping to out-of-range (</w:t>
            </w:r>
            <w:r w:rsidRPr="00AA576D">
              <w:rPr>
                <w:rFonts w:ascii="Times New Roman" w:eastAsia="Batang" w:hAnsi="Times New Roman" w:cs="Arial"/>
                <w:sz w:val="22"/>
              </w:rPr>
              <w:t>L1-SRS-RSRP</w:t>
            </w:r>
            <w:r w:rsidRPr="00AA576D">
              <w:rPr>
                <w:rFonts w:ascii="Times New Roman" w:eastAsia="Batang" w:hAnsi="Times New Roman" w:cs="Arial"/>
                <w:sz w:val="22"/>
                <w:szCs w:val="24"/>
              </w:rPr>
              <w:t xml:space="preserve"> &gt;= -44) or infinity: 7 bits </w:t>
            </w:r>
          </w:p>
          <w:p w14:paraId="36D89DCC" w14:textId="651E055D" w:rsidR="009709AA" w:rsidRPr="00AA576D" w:rsidRDefault="00AA576D" w:rsidP="00AA576D">
            <w:pPr>
              <w:widowControl/>
              <w:numPr>
                <w:ilvl w:val="0"/>
                <w:numId w:val="45"/>
              </w:numPr>
              <w:suppressAutoHyphens/>
              <w:snapToGrid w:val="0"/>
              <w:spacing w:before="30" w:line="60" w:lineRule="atLeast"/>
              <w:textAlignment w:val="baseline"/>
              <w:rPr>
                <w:rFonts w:ascii="Times New Roman" w:eastAsia="Batang" w:hAnsi="Times New Roman" w:cs="Arial"/>
                <w:sz w:val="22"/>
                <w:szCs w:val="24"/>
              </w:rPr>
            </w:pPr>
            <w:r w:rsidRPr="00AA576D">
              <w:rPr>
                <w:rFonts w:ascii="Times New Roman" w:eastAsia="Batang" w:hAnsi="Times New Roman" w:cs="Arial"/>
                <w:sz w:val="22"/>
                <w:szCs w:val="24"/>
              </w:rPr>
              <w:t xml:space="preserve">For the </w:t>
            </w:r>
            <w:r w:rsidRPr="00AA576D">
              <w:rPr>
                <w:rFonts w:ascii="Times New Roman" w:eastAsia="Batang" w:hAnsi="Times New Roman" w:cs="Arial"/>
                <w:i/>
                <w:iCs/>
                <w:sz w:val="22"/>
                <w:szCs w:val="24"/>
              </w:rPr>
              <w:t>M-1</w:t>
            </w:r>
            <w:r w:rsidRPr="00AA576D">
              <w:rPr>
                <w:rFonts w:ascii="Times New Roman" w:eastAsia="Batang" w:hAnsi="Times New Roman" w:cs="Arial"/>
                <w:sz w:val="22"/>
                <w:szCs w:val="24"/>
              </w:rPr>
              <w:t xml:space="preserve"> L1-SRS-RSRP measurement, a differential reporting method is adopted using -44dbm as the reference: (</w:t>
            </w:r>
            <w:r w:rsidRPr="00AA576D">
              <w:rPr>
                <w:rFonts w:ascii="Times New Roman" w:eastAsia="Batang" w:hAnsi="Times New Roman" w:cs="Arial"/>
                <w:i/>
                <w:iCs/>
                <w:sz w:val="22"/>
                <w:szCs w:val="24"/>
              </w:rPr>
              <w:t>M-1</w:t>
            </w:r>
            <w:r w:rsidRPr="00AA576D">
              <w:rPr>
                <w:rFonts w:ascii="Times New Roman" w:eastAsia="Batang" w:hAnsi="Times New Roman" w:cs="Arial"/>
                <w:sz w:val="22"/>
                <w:szCs w:val="24"/>
              </w:rPr>
              <w:t>)*4bits</w:t>
            </w:r>
          </w:p>
        </w:tc>
      </w:tr>
    </w:tbl>
    <w:p w14:paraId="2C4D6E65" w14:textId="1D3F9C88" w:rsidR="00A120C3" w:rsidRPr="00690B26" w:rsidRDefault="00AC3B39" w:rsidP="00AC3B39">
      <w:pPr>
        <w:keepNext/>
        <w:keepLines/>
        <w:widowControl/>
        <w:suppressAutoHyphens/>
        <w:spacing w:before="60" w:after="180"/>
        <w:textAlignment w:val="baseline"/>
        <w:rPr>
          <w:rFonts w:ascii="Times New Roman" w:hAnsi="Times New Roman" w:cs="宋体"/>
          <w:sz w:val="20"/>
          <w:szCs w:val="20"/>
          <w:lang w:val="en-GB"/>
        </w:rPr>
      </w:pPr>
      <w:r w:rsidRPr="00A120C3">
        <w:rPr>
          <w:rFonts w:ascii="Times New Roman" w:hAnsi="Times New Roman" w:cs="宋体" w:hint="eastAsia"/>
          <w:sz w:val="20"/>
          <w:szCs w:val="20"/>
          <w:lang w:val="en-GB"/>
        </w:rPr>
        <w:t>T</w:t>
      </w:r>
      <w:r w:rsidRPr="00A120C3">
        <w:rPr>
          <w:rFonts w:ascii="Times New Roman" w:hAnsi="Times New Roman" w:cs="宋体"/>
          <w:sz w:val="20"/>
          <w:szCs w:val="20"/>
          <w:lang w:val="en-GB"/>
        </w:rPr>
        <w:t xml:space="preserve">he following Table 10.1.22.1.2-1 defined in TS38.133 </w:t>
      </w:r>
      <w:r w:rsidR="00A120C3" w:rsidRPr="00A120C3">
        <w:rPr>
          <w:rFonts w:ascii="Times New Roman" w:hAnsi="Times New Roman" w:cs="宋体"/>
          <w:sz w:val="20"/>
          <w:szCs w:val="20"/>
          <w:lang w:val="en-GB"/>
        </w:rPr>
        <w:t>can be</w:t>
      </w:r>
      <w:r w:rsidRPr="00A120C3">
        <w:rPr>
          <w:rFonts w:ascii="Times New Roman" w:hAnsi="Times New Roman" w:cs="宋体"/>
          <w:sz w:val="20"/>
          <w:szCs w:val="20"/>
          <w:lang w:val="en-GB"/>
        </w:rPr>
        <w:t xml:space="preserve"> used for </w:t>
      </w:r>
      <w:r w:rsidR="00A120C3" w:rsidRPr="00A120C3">
        <w:rPr>
          <w:rFonts w:ascii="Times New Roman" w:hAnsi="Times New Roman" w:cs="宋体"/>
          <w:sz w:val="20"/>
          <w:szCs w:val="20"/>
          <w:lang w:val="en-GB"/>
        </w:rPr>
        <w:t xml:space="preserve">L1 </w:t>
      </w:r>
      <w:r w:rsidR="0097001E" w:rsidRPr="00A120C3">
        <w:rPr>
          <w:rFonts w:ascii="Times New Roman" w:hAnsi="Times New Roman" w:cs="宋体"/>
          <w:sz w:val="20"/>
          <w:szCs w:val="20"/>
          <w:lang w:val="en-GB"/>
        </w:rPr>
        <w:t>SRS-RSRP measurement report mapping</w:t>
      </w:r>
      <w:r w:rsidR="00A120C3">
        <w:rPr>
          <w:rFonts w:ascii="Times New Roman" w:hAnsi="Times New Roman" w:cs="宋体"/>
          <w:sz w:val="20"/>
          <w:szCs w:val="20"/>
          <w:lang w:val="en-GB"/>
        </w:rPr>
        <w:t>.</w:t>
      </w:r>
      <w:r w:rsidR="003C6265">
        <w:rPr>
          <w:rFonts w:ascii="Times New Roman" w:hAnsi="Times New Roman" w:cs="宋体"/>
          <w:sz w:val="20"/>
          <w:szCs w:val="20"/>
          <w:lang w:val="en-GB"/>
        </w:rPr>
        <w:t xml:space="preserve"> </w:t>
      </w:r>
      <w:r w:rsidR="00745A69">
        <w:rPr>
          <w:rFonts w:ascii="Times New Roman" w:hAnsi="Times New Roman" w:cs="宋体"/>
          <w:sz w:val="20"/>
          <w:szCs w:val="20"/>
          <w:lang w:val="en-GB"/>
        </w:rPr>
        <w:t>If th</w:t>
      </w:r>
      <w:r w:rsidR="003C6265">
        <w:rPr>
          <w:rFonts w:ascii="Times New Roman" w:hAnsi="Times New Roman" w:cs="宋体"/>
          <w:sz w:val="20"/>
          <w:szCs w:val="20"/>
          <w:lang w:val="en-GB"/>
        </w:rPr>
        <w:t>e measured SRS-RSRP</w:t>
      </w:r>
      <w:r w:rsidR="001D7122">
        <w:rPr>
          <w:rFonts w:ascii="Times New Roman" w:hAnsi="Times New Roman" w:cs="宋体"/>
          <w:sz w:val="20"/>
          <w:szCs w:val="20"/>
          <w:lang w:val="en-GB"/>
        </w:rPr>
        <w:t xml:space="preserve"> </w:t>
      </w:r>
      <w:r w:rsidR="00690B26">
        <w:rPr>
          <w:rFonts w:ascii="Times New Roman" w:hAnsi="Times New Roman" w:cs="宋体"/>
          <w:sz w:val="20"/>
          <w:szCs w:val="20"/>
          <w:lang w:val="en-GB"/>
        </w:rPr>
        <w:t xml:space="preserve">corresponding to </w:t>
      </w:r>
      <w:r w:rsidR="00690B26" w:rsidRPr="003C6265">
        <w:rPr>
          <w:rFonts w:ascii="Times New Roman" w:hAnsi="Times New Roman" w:cs="宋体"/>
          <w:sz w:val="20"/>
          <w:szCs w:val="20"/>
          <w:lang w:val="en-GB"/>
        </w:rPr>
        <w:t>codepoint</w:t>
      </w:r>
      <w:r w:rsidR="00690B26">
        <w:rPr>
          <w:rFonts w:ascii="Times New Roman" w:hAnsi="Times New Roman" w:cs="宋体"/>
          <w:sz w:val="20"/>
          <w:szCs w:val="20"/>
          <w:lang w:val="en-GB"/>
        </w:rPr>
        <w:t xml:space="preserve"> (</w:t>
      </w:r>
      <w:r w:rsidR="00690B26" w:rsidRPr="003C6265">
        <w:rPr>
          <w:rFonts w:ascii="Times New Roman" w:hAnsi="Times New Roman" w:cs="宋体"/>
          <w:sz w:val="20"/>
          <w:szCs w:val="20"/>
          <w:lang w:val="en-GB"/>
        </w:rPr>
        <w:t>98</w:t>
      </w:r>
      <w:r w:rsidR="00690B26">
        <w:rPr>
          <w:rFonts w:ascii="Times New Roman" w:hAnsi="Times New Roman" w:cs="宋体"/>
          <w:sz w:val="20"/>
          <w:szCs w:val="20"/>
          <w:lang w:val="en-GB"/>
        </w:rPr>
        <w:t xml:space="preserve">) </w:t>
      </w:r>
      <w:r w:rsidR="001D7122">
        <w:rPr>
          <w:rFonts w:ascii="Times New Roman" w:hAnsi="Times New Roman" w:cs="宋体"/>
          <w:sz w:val="20"/>
          <w:szCs w:val="20"/>
          <w:lang w:val="en-GB"/>
        </w:rPr>
        <w:t xml:space="preserve">is ‘Infinity’, </w:t>
      </w:r>
      <w:r w:rsidR="00745A69">
        <w:rPr>
          <w:rFonts w:ascii="Times New Roman" w:hAnsi="Times New Roman" w:cs="宋体"/>
          <w:sz w:val="20"/>
          <w:szCs w:val="20"/>
          <w:lang w:val="en-GB"/>
        </w:rPr>
        <w:t xml:space="preserve">it </w:t>
      </w:r>
      <w:r w:rsidR="001D7122">
        <w:rPr>
          <w:rFonts w:ascii="Times New Roman" w:hAnsi="Times New Roman" w:cs="宋体"/>
          <w:sz w:val="20"/>
          <w:szCs w:val="20"/>
          <w:lang w:val="en-GB"/>
        </w:rPr>
        <w:t xml:space="preserve">means </w:t>
      </w:r>
      <w:r w:rsidR="001D7122" w:rsidRPr="001D7122">
        <w:rPr>
          <w:rFonts w:ascii="Times New Roman" w:hAnsi="Times New Roman" w:cs="宋体"/>
          <w:sz w:val="20"/>
          <w:szCs w:val="20"/>
          <w:lang w:val="en-GB"/>
        </w:rPr>
        <w:t>UE cannot detect SRS due to too strong signal to measure.</w:t>
      </w:r>
      <w:r w:rsidR="001D7122">
        <w:rPr>
          <w:rFonts w:ascii="Times New Roman" w:hAnsi="Times New Roman" w:cs="宋体"/>
          <w:sz w:val="20"/>
          <w:szCs w:val="20"/>
          <w:lang w:val="en-GB"/>
        </w:rPr>
        <w:t xml:space="preserve"> </w:t>
      </w:r>
      <w:r w:rsidR="00676778">
        <w:rPr>
          <w:rFonts w:ascii="Times New Roman" w:hAnsi="Times New Roman" w:cs="宋体"/>
          <w:sz w:val="20"/>
          <w:szCs w:val="20"/>
          <w:lang w:val="en-GB"/>
        </w:rPr>
        <w:t xml:space="preserve">In this case, </w:t>
      </w:r>
      <w:r w:rsidR="007A502B">
        <w:rPr>
          <w:rFonts w:ascii="Times New Roman" w:hAnsi="Times New Roman" w:cs="宋体"/>
          <w:sz w:val="20"/>
          <w:szCs w:val="20"/>
          <w:lang w:val="en-GB"/>
        </w:rPr>
        <w:t xml:space="preserve">UE does not need to report </w:t>
      </w:r>
      <w:r w:rsidR="00676778">
        <w:rPr>
          <w:rFonts w:ascii="Times New Roman" w:hAnsi="Times New Roman" w:cs="宋体"/>
          <w:sz w:val="20"/>
          <w:szCs w:val="20"/>
          <w:lang w:val="en-GB"/>
        </w:rPr>
        <w:t>d</w:t>
      </w:r>
      <w:r w:rsidR="00676778" w:rsidRPr="00676778">
        <w:rPr>
          <w:rFonts w:ascii="Times New Roman" w:hAnsi="Times New Roman" w:cs="宋体"/>
          <w:sz w:val="20"/>
          <w:szCs w:val="20"/>
          <w:lang w:val="en-GB"/>
        </w:rPr>
        <w:t xml:space="preserve">ifferential </w:t>
      </w:r>
      <w:r w:rsidR="00676778" w:rsidRPr="00C6236F">
        <w:rPr>
          <w:rFonts w:ascii="Times" w:eastAsia="Malgun Gothic" w:hAnsi="Times" w:cs="Times New Roman"/>
          <w:kern w:val="0"/>
          <w:sz w:val="20"/>
          <w:szCs w:val="20"/>
          <w:lang w:val="en-GB"/>
        </w:rPr>
        <w:t>L1-SRS-RSRP</w:t>
      </w:r>
      <w:r w:rsidR="00676778">
        <w:rPr>
          <w:rFonts w:ascii="Times" w:eastAsia="Malgun Gothic" w:hAnsi="Times" w:cs="Times New Roman"/>
          <w:kern w:val="0"/>
          <w:sz w:val="20"/>
          <w:szCs w:val="20"/>
          <w:lang w:val="en-GB"/>
        </w:rPr>
        <w:t xml:space="preserve"> in Table 1.</w:t>
      </w:r>
      <w:r w:rsidR="00F4177A">
        <w:rPr>
          <w:rFonts w:ascii="Times" w:eastAsia="Malgun Gothic" w:hAnsi="Times" w:cs="Times New Roman"/>
          <w:kern w:val="0"/>
          <w:sz w:val="20"/>
          <w:szCs w:val="20"/>
          <w:lang w:val="en-GB"/>
        </w:rPr>
        <w:t xml:space="preserve"> </w:t>
      </w:r>
      <w:r w:rsidR="00ED3E2D">
        <w:rPr>
          <w:rFonts w:ascii="Times" w:eastAsia="Malgun Gothic" w:hAnsi="Times" w:cs="Times New Roman"/>
          <w:kern w:val="0"/>
          <w:sz w:val="20"/>
          <w:szCs w:val="20"/>
          <w:lang w:val="en-GB"/>
        </w:rPr>
        <w:t>gNB</w:t>
      </w:r>
      <w:r w:rsidR="0093533F">
        <w:rPr>
          <w:rFonts w:ascii="Times" w:eastAsia="Malgun Gothic" w:hAnsi="Times" w:cs="Times New Roman"/>
          <w:kern w:val="0"/>
          <w:sz w:val="20"/>
          <w:szCs w:val="20"/>
          <w:lang w:val="en-GB"/>
        </w:rPr>
        <w:t xml:space="preserve"> would not need to </w:t>
      </w:r>
      <w:r w:rsidR="0093533F" w:rsidRPr="0093533F">
        <w:rPr>
          <w:rFonts w:ascii="Times" w:eastAsia="Malgun Gothic" w:hAnsi="Times" w:cs="Times New Roman"/>
          <w:kern w:val="0"/>
          <w:sz w:val="20"/>
          <w:szCs w:val="20"/>
          <w:lang w:val="en-GB"/>
        </w:rPr>
        <w:t>demodulate the differential value</w:t>
      </w:r>
      <w:r w:rsidR="0093533F">
        <w:rPr>
          <w:rFonts w:ascii="Times" w:eastAsia="Malgun Gothic" w:hAnsi="Times" w:cs="Times New Roman"/>
          <w:kern w:val="0"/>
          <w:sz w:val="20"/>
          <w:szCs w:val="20"/>
          <w:lang w:val="en-GB"/>
        </w:rPr>
        <w:t xml:space="preserve"> if </w:t>
      </w:r>
      <w:r w:rsidR="00ED3E2D">
        <w:rPr>
          <w:rFonts w:ascii="Times" w:eastAsia="Malgun Gothic" w:hAnsi="Times" w:cs="Times New Roman"/>
          <w:kern w:val="0"/>
          <w:sz w:val="20"/>
          <w:szCs w:val="20"/>
          <w:lang w:val="en-GB"/>
        </w:rPr>
        <w:t xml:space="preserve">the </w:t>
      </w:r>
      <w:r w:rsidR="00ED3E2D" w:rsidRPr="00ED3E2D">
        <w:rPr>
          <w:rFonts w:ascii="Times" w:eastAsia="Malgun Gothic" w:hAnsi="Times" w:cs="Times New Roman"/>
          <w:kern w:val="0"/>
          <w:sz w:val="20"/>
          <w:szCs w:val="20"/>
          <w:lang w:val="en-GB"/>
        </w:rPr>
        <w:t>codepoint (98)</w:t>
      </w:r>
      <w:r w:rsidR="00ED3E2D">
        <w:rPr>
          <w:rFonts w:ascii="Times" w:eastAsia="Malgun Gothic" w:hAnsi="Times" w:cs="Times New Roman"/>
          <w:kern w:val="0"/>
          <w:sz w:val="20"/>
          <w:szCs w:val="20"/>
          <w:lang w:val="en-GB"/>
        </w:rPr>
        <w:t xml:space="preserve"> is received. </w:t>
      </w:r>
      <w:r w:rsidR="00570978">
        <w:rPr>
          <w:rFonts w:ascii="Times" w:eastAsia="Malgun Gothic" w:hAnsi="Times" w:cs="Times New Roman"/>
          <w:kern w:val="0"/>
          <w:sz w:val="20"/>
          <w:szCs w:val="20"/>
          <w:lang w:val="en-GB"/>
        </w:rPr>
        <w:t>So there</w:t>
      </w:r>
      <w:r w:rsidR="00F4177A">
        <w:rPr>
          <w:rFonts w:ascii="Times" w:eastAsia="Malgun Gothic" w:hAnsi="Times" w:cs="Times New Roman"/>
          <w:kern w:val="0"/>
          <w:sz w:val="20"/>
          <w:szCs w:val="20"/>
          <w:lang w:val="en-GB"/>
        </w:rPr>
        <w:t xml:space="preserve"> is no </w:t>
      </w:r>
      <w:r w:rsidR="007A502B">
        <w:rPr>
          <w:rFonts w:ascii="Times" w:eastAsia="Malgun Gothic" w:hAnsi="Times" w:cs="Times New Roman"/>
          <w:kern w:val="0"/>
          <w:sz w:val="20"/>
          <w:szCs w:val="20"/>
          <w:lang w:val="en-GB"/>
        </w:rPr>
        <w:t xml:space="preserve">need to </w:t>
      </w:r>
      <w:r w:rsidR="00D23FF7">
        <w:rPr>
          <w:rFonts w:ascii="Times" w:eastAsia="Malgun Gothic" w:hAnsi="Times" w:cs="Times New Roman"/>
          <w:kern w:val="0"/>
          <w:sz w:val="20"/>
          <w:szCs w:val="20"/>
          <w:lang w:val="en-GB"/>
        </w:rPr>
        <w:t>define new</w:t>
      </w:r>
      <w:r w:rsidR="00F4177A" w:rsidRPr="00F4177A">
        <w:rPr>
          <w:rFonts w:ascii="Times" w:eastAsia="Malgun Gothic" w:hAnsi="Times" w:cs="Times New Roman"/>
          <w:kern w:val="0"/>
          <w:sz w:val="20"/>
          <w:szCs w:val="20"/>
          <w:lang w:val="en-GB"/>
        </w:rPr>
        <w:t xml:space="preserve"> differential indicator</w:t>
      </w:r>
      <w:r w:rsidR="007A502B">
        <w:rPr>
          <w:rFonts w:ascii="Times" w:eastAsia="Malgun Gothic" w:hAnsi="Times" w:cs="Times New Roman"/>
          <w:kern w:val="0"/>
          <w:sz w:val="20"/>
          <w:szCs w:val="20"/>
          <w:lang w:val="en-GB"/>
        </w:rPr>
        <w:t xml:space="preserve"> for the other </w:t>
      </w:r>
      <w:r w:rsidR="007A502B" w:rsidRPr="007A502B">
        <w:rPr>
          <w:rFonts w:ascii="Times" w:eastAsia="Malgun Gothic" w:hAnsi="Times" w:cs="Times New Roman"/>
          <w:kern w:val="0"/>
          <w:sz w:val="20"/>
          <w:szCs w:val="20"/>
          <w:lang w:val="en-GB"/>
        </w:rPr>
        <w:t xml:space="preserve">measurement </w:t>
      </w:r>
      <w:r w:rsidR="002B6EF7">
        <w:rPr>
          <w:rFonts w:ascii="Times" w:eastAsia="Malgun Gothic" w:hAnsi="Times" w:cs="Times New Roman"/>
          <w:kern w:val="0"/>
          <w:sz w:val="20"/>
          <w:szCs w:val="20"/>
          <w:lang w:val="en-GB"/>
        </w:rPr>
        <w:t>that are</w:t>
      </w:r>
      <w:r w:rsidR="007A502B" w:rsidRPr="007A502B">
        <w:rPr>
          <w:rFonts w:ascii="Times" w:eastAsia="Malgun Gothic" w:hAnsi="Times" w:cs="Times New Roman"/>
          <w:kern w:val="0"/>
          <w:sz w:val="20"/>
          <w:szCs w:val="20"/>
          <w:lang w:val="en-GB"/>
        </w:rPr>
        <w:t xml:space="preserve"> out of rang</w:t>
      </w:r>
      <w:r w:rsidR="007A502B">
        <w:rPr>
          <w:rFonts w:ascii="Times" w:eastAsia="Malgun Gothic" w:hAnsi="Times" w:cs="Times New Roman"/>
          <w:kern w:val="0"/>
          <w:sz w:val="20"/>
          <w:szCs w:val="20"/>
          <w:lang w:val="en-GB"/>
        </w:rPr>
        <w:t xml:space="preserve">e. </w:t>
      </w:r>
      <w:r w:rsidR="00ED3E2D">
        <w:rPr>
          <w:rFonts w:ascii="Times" w:eastAsia="Malgun Gothic" w:hAnsi="Times" w:cs="Times New Roman"/>
          <w:kern w:val="0"/>
          <w:sz w:val="20"/>
          <w:szCs w:val="20"/>
          <w:lang w:val="en-GB"/>
        </w:rPr>
        <w:t xml:space="preserve">It would lead additional </w:t>
      </w:r>
      <w:r w:rsidR="009709AA" w:rsidRPr="009709AA">
        <w:rPr>
          <w:rFonts w:ascii="Times" w:eastAsia="Malgun Gothic" w:hAnsi="Times" w:cs="Times New Roman"/>
          <w:kern w:val="0"/>
          <w:sz w:val="20"/>
          <w:szCs w:val="20"/>
          <w:lang w:val="en-GB"/>
        </w:rPr>
        <w:t>specification work</w:t>
      </w:r>
      <w:r w:rsidR="00ED3E2D">
        <w:rPr>
          <w:rFonts w:ascii="Times" w:eastAsia="Malgun Gothic" w:hAnsi="Times" w:cs="Times New Roman"/>
          <w:kern w:val="0"/>
          <w:sz w:val="20"/>
          <w:szCs w:val="20"/>
          <w:lang w:val="en-GB"/>
        </w:rPr>
        <w:t xml:space="preserve"> and UE implementation complexity.</w:t>
      </w:r>
      <w:r w:rsidR="00D935FB">
        <w:rPr>
          <w:rFonts w:ascii="Times" w:eastAsia="Malgun Gothic" w:hAnsi="Times" w:cs="Times New Roman"/>
          <w:kern w:val="0"/>
          <w:sz w:val="20"/>
          <w:szCs w:val="20"/>
          <w:lang w:val="en-GB"/>
        </w:rPr>
        <w:t xml:space="preserve"> </w:t>
      </w:r>
      <w:r w:rsidR="00705E68" w:rsidRPr="00705E68">
        <w:rPr>
          <w:rFonts w:ascii="Times" w:eastAsia="Malgun Gothic" w:hAnsi="Times" w:cs="Times New Roman"/>
          <w:kern w:val="0"/>
          <w:sz w:val="20"/>
          <w:szCs w:val="20"/>
          <w:lang w:val="en-GB"/>
        </w:rPr>
        <w:t>T</w:t>
      </w:r>
      <w:r w:rsidR="00705E68">
        <w:rPr>
          <w:rFonts w:ascii="Times" w:eastAsia="Malgun Gothic" w:hAnsi="Times" w:cs="Times New Roman"/>
          <w:kern w:val="0"/>
          <w:sz w:val="20"/>
          <w:szCs w:val="20"/>
          <w:lang w:val="en-GB"/>
        </w:rPr>
        <w:t>hus, t</w:t>
      </w:r>
      <w:r w:rsidR="00705E68" w:rsidRPr="00705E68">
        <w:rPr>
          <w:rFonts w:ascii="Times" w:eastAsia="Malgun Gothic" w:hAnsi="Times" w:cs="Times New Roman"/>
          <w:kern w:val="0"/>
          <w:sz w:val="20"/>
          <w:szCs w:val="20"/>
          <w:lang w:val="en-GB"/>
        </w:rPr>
        <w:t>here is no</w:t>
      </w:r>
      <w:r w:rsidR="00570978">
        <w:rPr>
          <w:rFonts w:ascii="Times" w:eastAsia="Malgun Gothic" w:hAnsi="Times" w:cs="Times New Roman"/>
          <w:kern w:val="0"/>
          <w:sz w:val="20"/>
          <w:szCs w:val="20"/>
          <w:lang w:val="en-GB"/>
        </w:rPr>
        <w:t>t necessary</w:t>
      </w:r>
      <w:r w:rsidR="00705E68" w:rsidRPr="00705E68">
        <w:rPr>
          <w:rFonts w:ascii="Times" w:eastAsia="Malgun Gothic" w:hAnsi="Times" w:cs="Times New Roman"/>
          <w:kern w:val="0"/>
          <w:sz w:val="20"/>
          <w:szCs w:val="20"/>
          <w:lang w:val="en-GB"/>
        </w:rPr>
        <w:t xml:space="preserve"> to specify new UE behaviors to specifically handle the differential value report in case the largest measured L1-SRS-RSRP is out of range.</w:t>
      </w:r>
    </w:p>
    <w:p w14:paraId="771137EB" w14:textId="6AD093D4" w:rsidR="00AC3B39" w:rsidRPr="00AC3B39" w:rsidRDefault="00AC3B39" w:rsidP="00AC3B39">
      <w:pPr>
        <w:pStyle w:val="a3"/>
        <w:keepNext/>
        <w:keepLines/>
        <w:widowControl/>
        <w:suppressAutoHyphens/>
        <w:spacing w:before="60" w:after="180"/>
        <w:ind w:left="360" w:firstLineChars="0" w:firstLine="0"/>
        <w:jc w:val="center"/>
        <w:textAlignment w:val="baseline"/>
        <w:rPr>
          <w:rFonts w:ascii="Arial" w:eastAsia="Times New Roman" w:hAnsi="Arial" w:cs="Times New Roman"/>
          <w:b/>
          <w:kern w:val="0"/>
          <w:sz w:val="20"/>
          <w:szCs w:val="20"/>
          <w:lang w:val="en-GB" w:eastAsia="ja-JP"/>
        </w:rPr>
      </w:pPr>
      <w:r w:rsidRPr="00AC3B39">
        <w:rPr>
          <w:rFonts w:ascii="Arial" w:eastAsia="Times New Roman" w:hAnsi="Arial" w:cs="Times New Roman"/>
          <w:b/>
          <w:kern w:val="0"/>
          <w:sz w:val="20"/>
          <w:szCs w:val="20"/>
          <w:lang w:val="en-GB" w:eastAsia="ja-JP"/>
        </w:rPr>
        <w:t>Table 10.1.22.1.2-1: SRS-RSRP measurement report mapping</w:t>
      </w:r>
    </w:p>
    <w:tbl>
      <w:tblPr>
        <w:tblW w:w="5000" w:type="pct"/>
        <w:jc w:val="center"/>
        <w:tblLook w:val="04A0" w:firstRow="1" w:lastRow="0" w:firstColumn="1" w:lastColumn="0" w:noHBand="0" w:noVBand="1"/>
      </w:tblPr>
      <w:tblGrid>
        <w:gridCol w:w="3394"/>
        <w:gridCol w:w="4459"/>
        <w:gridCol w:w="1469"/>
      </w:tblGrid>
      <w:tr w:rsidR="00AC3B39" w:rsidRPr="00953F4C" w14:paraId="07102CD8" w14:textId="77777777" w:rsidTr="00C3617E">
        <w:trPr>
          <w:trHeight w:val="300"/>
          <w:jc w:val="center"/>
        </w:trPr>
        <w:tc>
          <w:tcPr>
            <w:tcW w:w="2499" w:type="dxa"/>
            <w:tcBorders>
              <w:top w:val="single" w:sz="4" w:space="0" w:color="000000"/>
              <w:left w:val="single" w:sz="4" w:space="0" w:color="000000"/>
              <w:bottom w:val="single" w:sz="4" w:space="0" w:color="000000"/>
              <w:right w:val="single" w:sz="4" w:space="0" w:color="000000"/>
            </w:tcBorders>
            <w:shd w:val="clear" w:color="auto" w:fill="auto"/>
          </w:tcPr>
          <w:p w14:paraId="6A9B3724" w14:textId="77777777" w:rsidR="00AC3B39" w:rsidRPr="00953F4C" w:rsidRDefault="00AC3B39" w:rsidP="00C3617E">
            <w:pPr>
              <w:keepNext/>
              <w:keepLines/>
              <w:widowControl/>
              <w:suppressAutoHyphens/>
              <w:jc w:val="center"/>
              <w:rPr>
                <w:rFonts w:ascii="Arial" w:eastAsia="宋体" w:hAnsi="Arial" w:cs="Times New Roman"/>
                <w:b/>
                <w:kern w:val="0"/>
                <w:sz w:val="18"/>
                <w:szCs w:val="20"/>
                <w:lang w:val="en-GB" w:eastAsia="ko-KR"/>
              </w:rPr>
            </w:pPr>
            <w:r w:rsidRPr="00953F4C">
              <w:rPr>
                <w:rFonts w:ascii="Arial" w:eastAsia="宋体" w:hAnsi="Arial" w:cs="Times New Roman"/>
                <w:b/>
                <w:kern w:val="0"/>
                <w:sz w:val="18"/>
                <w:szCs w:val="20"/>
                <w:lang w:val="en-GB" w:eastAsia="ko-KR"/>
              </w:rPr>
              <w:t>Reported value</w:t>
            </w: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14:paraId="5F9F5B2F" w14:textId="77777777" w:rsidR="00AC3B39" w:rsidRPr="00953F4C" w:rsidRDefault="00AC3B39" w:rsidP="00C3617E">
            <w:pPr>
              <w:keepNext/>
              <w:keepLines/>
              <w:widowControl/>
              <w:suppressAutoHyphens/>
              <w:jc w:val="center"/>
              <w:rPr>
                <w:rFonts w:ascii="Arial" w:eastAsia="宋体" w:hAnsi="Arial" w:cs="Times New Roman"/>
                <w:b/>
                <w:kern w:val="0"/>
                <w:sz w:val="18"/>
                <w:szCs w:val="20"/>
                <w:lang w:val="en-GB" w:eastAsia="ko-KR"/>
              </w:rPr>
            </w:pPr>
            <w:r w:rsidRPr="00953F4C">
              <w:rPr>
                <w:rFonts w:ascii="Arial" w:eastAsia="宋体" w:hAnsi="Arial" w:cs="Times New Roman"/>
                <w:b/>
                <w:kern w:val="0"/>
                <w:sz w:val="18"/>
                <w:szCs w:val="20"/>
                <w:lang w:val="en-GB" w:eastAsia="ko-KR"/>
              </w:rPr>
              <w:t>Measured quantity value</w:t>
            </w:r>
          </w:p>
        </w:tc>
        <w:tc>
          <w:tcPr>
            <w:tcW w:w="1082" w:type="dxa"/>
            <w:tcBorders>
              <w:top w:val="single" w:sz="4" w:space="0" w:color="000000"/>
              <w:left w:val="single" w:sz="4" w:space="0" w:color="000000"/>
              <w:bottom w:val="single" w:sz="4" w:space="0" w:color="000000"/>
              <w:right w:val="single" w:sz="4" w:space="0" w:color="000000"/>
            </w:tcBorders>
            <w:shd w:val="clear" w:color="auto" w:fill="auto"/>
          </w:tcPr>
          <w:p w14:paraId="7F7A049E" w14:textId="77777777" w:rsidR="00AC3B39" w:rsidRPr="00953F4C" w:rsidRDefault="00AC3B39" w:rsidP="00C3617E">
            <w:pPr>
              <w:keepNext/>
              <w:keepLines/>
              <w:widowControl/>
              <w:suppressAutoHyphens/>
              <w:jc w:val="center"/>
              <w:rPr>
                <w:rFonts w:ascii="Arial" w:eastAsia="宋体" w:hAnsi="Arial" w:cs="Times New Roman"/>
                <w:b/>
                <w:kern w:val="0"/>
                <w:sz w:val="18"/>
                <w:szCs w:val="20"/>
                <w:lang w:val="en-GB" w:eastAsia="ko-KR"/>
              </w:rPr>
            </w:pPr>
            <w:r w:rsidRPr="00953F4C">
              <w:rPr>
                <w:rFonts w:ascii="Arial" w:eastAsia="宋体" w:hAnsi="Arial" w:cs="Times New Roman"/>
                <w:b/>
                <w:kern w:val="0"/>
                <w:sz w:val="18"/>
                <w:szCs w:val="20"/>
                <w:lang w:val="en-GB" w:eastAsia="ko-KR"/>
              </w:rPr>
              <w:t>Unit</w:t>
            </w:r>
          </w:p>
        </w:tc>
      </w:tr>
      <w:tr w:rsidR="00AC3B39" w:rsidRPr="00953F4C" w14:paraId="37CF350D" w14:textId="77777777" w:rsidTr="00C3617E">
        <w:trPr>
          <w:trHeight w:val="300"/>
          <w:jc w:val="center"/>
        </w:trPr>
        <w:tc>
          <w:tcPr>
            <w:tcW w:w="2499" w:type="dxa"/>
            <w:tcBorders>
              <w:top w:val="single" w:sz="4" w:space="0" w:color="000000"/>
              <w:left w:val="single" w:sz="4" w:space="0" w:color="000000"/>
              <w:bottom w:val="single" w:sz="4" w:space="0" w:color="000000"/>
              <w:right w:val="single" w:sz="4" w:space="0" w:color="000000"/>
            </w:tcBorders>
            <w:shd w:val="clear" w:color="auto" w:fill="auto"/>
          </w:tcPr>
          <w:p w14:paraId="12950F4C"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SRS-RSRP_0</w:t>
            </w: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14:paraId="7B788C41"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en-US"/>
              </w:rPr>
            </w:pPr>
            <w:r w:rsidRPr="00953F4C">
              <w:rPr>
                <w:rFonts w:ascii="Arial" w:eastAsia="宋体" w:hAnsi="Arial" w:cs="Times New Roman"/>
                <w:kern w:val="0"/>
                <w:sz w:val="18"/>
                <w:szCs w:val="20"/>
                <w:lang w:val="en-GB" w:eastAsia="en-US"/>
              </w:rPr>
              <w:t>SRS-RSRP&lt;-140</w:t>
            </w:r>
          </w:p>
        </w:tc>
        <w:tc>
          <w:tcPr>
            <w:tcW w:w="1082" w:type="dxa"/>
            <w:tcBorders>
              <w:top w:val="single" w:sz="4" w:space="0" w:color="000000"/>
              <w:left w:val="single" w:sz="4" w:space="0" w:color="000000"/>
              <w:bottom w:val="single" w:sz="4" w:space="0" w:color="000000"/>
              <w:right w:val="single" w:sz="4" w:space="0" w:color="000000"/>
            </w:tcBorders>
            <w:shd w:val="clear" w:color="auto" w:fill="auto"/>
          </w:tcPr>
          <w:p w14:paraId="5AA99BEA"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dBm</w:t>
            </w:r>
          </w:p>
        </w:tc>
      </w:tr>
      <w:tr w:rsidR="00AC3B39" w:rsidRPr="00953F4C" w14:paraId="6833003D" w14:textId="77777777" w:rsidTr="00C3617E">
        <w:trPr>
          <w:trHeight w:val="300"/>
          <w:jc w:val="center"/>
        </w:trPr>
        <w:tc>
          <w:tcPr>
            <w:tcW w:w="2499" w:type="dxa"/>
            <w:tcBorders>
              <w:top w:val="single" w:sz="4" w:space="0" w:color="000000"/>
              <w:left w:val="single" w:sz="4" w:space="0" w:color="000000"/>
              <w:bottom w:val="single" w:sz="4" w:space="0" w:color="000000"/>
              <w:right w:val="single" w:sz="4" w:space="0" w:color="000000"/>
            </w:tcBorders>
            <w:shd w:val="clear" w:color="auto" w:fill="auto"/>
          </w:tcPr>
          <w:p w14:paraId="233313C8"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SRS-RSRP_1</w:t>
            </w: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14:paraId="798AB43F"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en-US"/>
              </w:rPr>
            </w:pPr>
            <w:r w:rsidRPr="00953F4C">
              <w:rPr>
                <w:rFonts w:ascii="Arial" w:eastAsia="宋体" w:hAnsi="Arial" w:cs="Times New Roman"/>
                <w:kern w:val="0"/>
                <w:sz w:val="18"/>
                <w:szCs w:val="20"/>
                <w:lang w:val="en-GB" w:eastAsia="en-US"/>
              </w:rPr>
              <w:t>-140≤ SRS-RSRP&lt;-139</w:t>
            </w:r>
          </w:p>
        </w:tc>
        <w:tc>
          <w:tcPr>
            <w:tcW w:w="1082" w:type="dxa"/>
            <w:tcBorders>
              <w:top w:val="single" w:sz="4" w:space="0" w:color="000000"/>
              <w:left w:val="single" w:sz="4" w:space="0" w:color="000000"/>
              <w:bottom w:val="single" w:sz="4" w:space="0" w:color="000000"/>
              <w:right w:val="single" w:sz="4" w:space="0" w:color="000000"/>
            </w:tcBorders>
            <w:shd w:val="clear" w:color="auto" w:fill="auto"/>
          </w:tcPr>
          <w:p w14:paraId="5931D7DC"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dBm</w:t>
            </w:r>
          </w:p>
        </w:tc>
      </w:tr>
      <w:tr w:rsidR="00AC3B39" w:rsidRPr="00953F4C" w14:paraId="2C64CAD6" w14:textId="77777777" w:rsidTr="00C3617E">
        <w:trPr>
          <w:trHeight w:val="300"/>
          <w:jc w:val="center"/>
        </w:trPr>
        <w:tc>
          <w:tcPr>
            <w:tcW w:w="2499" w:type="dxa"/>
            <w:tcBorders>
              <w:top w:val="single" w:sz="4" w:space="0" w:color="000000"/>
              <w:left w:val="single" w:sz="4" w:space="0" w:color="000000"/>
              <w:bottom w:val="single" w:sz="4" w:space="0" w:color="000000"/>
              <w:right w:val="single" w:sz="4" w:space="0" w:color="000000"/>
            </w:tcBorders>
            <w:shd w:val="clear" w:color="auto" w:fill="auto"/>
          </w:tcPr>
          <w:p w14:paraId="079D24E4"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SRS-RSRP_2</w:t>
            </w: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14:paraId="329CF48E"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en-US"/>
              </w:rPr>
            </w:pPr>
            <w:r w:rsidRPr="00953F4C">
              <w:rPr>
                <w:rFonts w:ascii="Arial" w:eastAsia="宋体" w:hAnsi="Arial" w:cs="Times New Roman"/>
                <w:kern w:val="0"/>
                <w:sz w:val="18"/>
                <w:szCs w:val="20"/>
                <w:lang w:val="en-GB" w:eastAsia="en-US"/>
              </w:rPr>
              <w:t>-139≤ SRS-RSRP&lt;-138</w:t>
            </w:r>
          </w:p>
        </w:tc>
        <w:tc>
          <w:tcPr>
            <w:tcW w:w="1082" w:type="dxa"/>
            <w:tcBorders>
              <w:top w:val="single" w:sz="4" w:space="0" w:color="000000"/>
              <w:left w:val="single" w:sz="4" w:space="0" w:color="000000"/>
              <w:bottom w:val="single" w:sz="4" w:space="0" w:color="000000"/>
              <w:right w:val="single" w:sz="4" w:space="0" w:color="000000"/>
            </w:tcBorders>
            <w:shd w:val="clear" w:color="auto" w:fill="auto"/>
          </w:tcPr>
          <w:p w14:paraId="4A5EA821"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dBm</w:t>
            </w:r>
          </w:p>
        </w:tc>
      </w:tr>
      <w:tr w:rsidR="00AC3B39" w:rsidRPr="00953F4C" w14:paraId="18FA9680" w14:textId="77777777" w:rsidTr="00C3617E">
        <w:trPr>
          <w:trHeight w:val="300"/>
          <w:jc w:val="center"/>
        </w:trPr>
        <w:tc>
          <w:tcPr>
            <w:tcW w:w="2499" w:type="dxa"/>
            <w:tcBorders>
              <w:top w:val="single" w:sz="4" w:space="0" w:color="000000"/>
              <w:left w:val="single" w:sz="4" w:space="0" w:color="000000"/>
              <w:bottom w:val="single" w:sz="4" w:space="0" w:color="000000"/>
              <w:right w:val="single" w:sz="4" w:space="0" w:color="000000"/>
            </w:tcBorders>
            <w:shd w:val="clear" w:color="auto" w:fill="auto"/>
          </w:tcPr>
          <w:p w14:paraId="31C64D35"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SRS-RSRP_3</w:t>
            </w: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14:paraId="1F8CBF73"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en-US"/>
              </w:rPr>
            </w:pPr>
            <w:r w:rsidRPr="00953F4C">
              <w:rPr>
                <w:rFonts w:ascii="Arial" w:eastAsia="宋体" w:hAnsi="Arial" w:cs="Times New Roman"/>
                <w:kern w:val="0"/>
                <w:sz w:val="18"/>
                <w:szCs w:val="20"/>
                <w:lang w:val="en-GB" w:eastAsia="en-US"/>
              </w:rPr>
              <w:t>-138≤ SRS-RSRP&lt;-137</w:t>
            </w:r>
          </w:p>
        </w:tc>
        <w:tc>
          <w:tcPr>
            <w:tcW w:w="1082" w:type="dxa"/>
            <w:tcBorders>
              <w:top w:val="single" w:sz="4" w:space="0" w:color="000000"/>
              <w:left w:val="single" w:sz="4" w:space="0" w:color="000000"/>
              <w:bottom w:val="single" w:sz="4" w:space="0" w:color="000000"/>
              <w:right w:val="single" w:sz="4" w:space="0" w:color="000000"/>
            </w:tcBorders>
            <w:shd w:val="clear" w:color="auto" w:fill="auto"/>
          </w:tcPr>
          <w:p w14:paraId="75996668"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dBm</w:t>
            </w:r>
          </w:p>
        </w:tc>
      </w:tr>
      <w:tr w:rsidR="00AC3B39" w:rsidRPr="00953F4C" w14:paraId="54A37537" w14:textId="77777777" w:rsidTr="00C3617E">
        <w:trPr>
          <w:trHeight w:val="300"/>
          <w:jc w:val="center"/>
        </w:trPr>
        <w:tc>
          <w:tcPr>
            <w:tcW w:w="2499" w:type="dxa"/>
            <w:tcBorders>
              <w:top w:val="single" w:sz="4" w:space="0" w:color="000000"/>
              <w:left w:val="single" w:sz="4" w:space="0" w:color="000000"/>
              <w:bottom w:val="single" w:sz="4" w:space="0" w:color="000000"/>
              <w:right w:val="single" w:sz="4" w:space="0" w:color="000000"/>
            </w:tcBorders>
            <w:shd w:val="clear" w:color="auto" w:fill="auto"/>
          </w:tcPr>
          <w:p w14:paraId="606C6392"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SRS-RSRP_4</w:t>
            </w: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14:paraId="3934C549"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en-US"/>
              </w:rPr>
            </w:pPr>
            <w:r w:rsidRPr="00953F4C">
              <w:rPr>
                <w:rFonts w:ascii="Arial" w:eastAsia="宋体" w:hAnsi="Arial" w:cs="Times New Roman"/>
                <w:kern w:val="0"/>
                <w:sz w:val="18"/>
                <w:szCs w:val="20"/>
                <w:lang w:val="en-GB" w:eastAsia="en-US"/>
              </w:rPr>
              <w:t>-137≤ SRS-RSRP&lt;-136</w:t>
            </w:r>
          </w:p>
        </w:tc>
        <w:tc>
          <w:tcPr>
            <w:tcW w:w="1082" w:type="dxa"/>
            <w:tcBorders>
              <w:top w:val="single" w:sz="4" w:space="0" w:color="000000"/>
              <w:left w:val="single" w:sz="4" w:space="0" w:color="000000"/>
              <w:bottom w:val="single" w:sz="4" w:space="0" w:color="000000"/>
              <w:right w:val="single" w:sz="4" w:space="0" w:color="000000"/>
            </w:tcBorders>
            <w:shd w:val="clear" w:color="auto" w:fill="auto"/>
          </w:tcPr>
          <w:p w14:paraId="388154EA"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dBm</w:t>
            </w:r>
          </w:p>
        </w:tc>
      </w:tr>
      <w:tr w:rsidR="00AC3B39" w:rsidRPr="00953F4C" w14:paraId="4E629F39" w14:textId="77777777" w:rsidTr="00C3617E">
        <w:trPr>
          <w:trHeight w:val="300"/>
          <w:jc w:val="center"/>
        </w:trPr>
        <w:tc>
          <w:tcPr>
            <w:tcW w:w="2499" w:type="dxa"/>
            <w:tcBorders>
              <w:top w:val="single" w:sz="4" w:space="0" w:color="000000"/>
              <w:left w:val="single" w:sz="4" w:space="0" w:color="000000"/>
              <w:bottom w:val="single" w:sz="4" w:space="0" w:color="000000"/>
              <w:right w:val="single" w:sz="4" w:space="0" w:color="000000"/>
            </w:tcBorders>
            <w:shd w:val="clear" w:color="auto" w:fill="auto"/>
          </w:tcPr>
          <w:p w14:paraId="1DD4A183"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ko-KR"/>
              </w:rPr>
              <w:t>..</w:t>
            </w: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14:paraId="0144F2F7"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ko-KR"/>
              </w:rPr>
              <w:t>..</w:t>
            </w:r>
          </w:p>
        </w:tc>
        <w:tc>
          <w:tcPr>
            <w:tcW w:w="1082" w:type="dxa"/>
            <w:tcBorders>
              <w:top w:val="single" w:sz="4" w:space="0" w:color="000000"/>
              <w:left w:val="single" w:sz="4" w:space="0" w:color="000000"/>
              <w:bottom w:val="single" w:sz="4" w:space="0" w:color="000000"/>
              <w:right w:val="single" w:sz="4" w:space="0" w:color="000000"/>
            </w:tcBorders>
            <w:shd w:val="clear" w:color="auto" w:fill="auto"/>
          </w:tcPr>
          <w:p w14:paraId="4D298F13"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ko-KR"/>
              </w:rPr>
              <w:t>…</w:t>
            </w:r>
          </w:p>
        </w:tc>
      </w:tr>
      <w:tr w:rsidR="00AC3B39" w:rsidRPr="00953F4C" w14:paraId="6E3FCEBC" w14:textId="77777777" w:rsidTr="00C3617E">
        <w:trPr>
          <w:trHeight w:val="300"/>
          <w:jc w:val="center"/>
        </w:trPr>
        <w:tc>
          <w:tcPr>
            <w:tcW w:w="2499" w:type="dxa"/>
            <w:tcBorders>
              <w:top w:val="single" w:sz="4" w:space="0" w:color="000000"/>
              <w:left w:val="single" w:sz="4" w:space="0" w:color="000000"/>
              <w:bottom w:val="single" w:sz="4" w:space="0" w:color="000000"/>
              <w:right w:val="single" w:sz="4" w:space="0" w:color="000000"/>
            </w:tcBorders>
            <w:shd w:val="clear" w:color="auto" w:fill="auto"/>
          </w:tcPr>
          <w:p w14:paraId="38833269"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SRS-RSRP_95</w:t>
            </w: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14:paraId="1C31C4C8"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-46≤ SRS-RSRP&lt;-45</w:t>
            </w:r>
          </w:p>
        </w:tc>
        <w:tc>
          <w:tcPr>
            <w:tcW w:w="1082" w:type="dxa"/>
            <w:tcBorders>
              <w:top w:val="single" w:sz="4" w:space="0" w:color="000000"/>
              <w:left w:val="single" w:sz="4" w:space="0" w:color="000000"/>
              <w:bottom w:val="single" w:sz="4" w:space="0" w:color="000000"/>
              <w:right w:val="single" w:sz="4" w:space="0" w:color="000000"/>
            </w:tcBorders>
            <w:shd w:val="clear" w:color="auto" w:fill="auto"/>
          </w:tcPr>
          <w:p w14:paraId="3C56EFF1"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dBm</w:t>
            </w:r>
          </w:p>
        </w:tc>
      </w:tr>
      <w:tr w:rsidR="00AC3B39" w:rsidRPr="00953F4C" w14:paraId="2BC791E4" w14:textId="77777777" w:rsidTr="00C3617E">
        <w:trPr>
          <w:trHeight w:val="300"/>
          <w:jc w:val="center"/>
        </w:trPr>
        <w:tc>
          <w:tcPr>
            <w:tcW w:w="2499" w:type="dxa"/>
            <w:tcBorders>
              <w:top w:val="single" w:sz="4" w:space="0" w:color="000000"/>
              <w:left w:val="single" w:sz="4" w:space="0" w:color="000000"/>
              <w:bottom w:val="single" w:sz="4" w:space="0" w:color="000000"/>
              <w:right w:val="single" w:sz="4" w:space="0" w:color="000000"/>
            </w:tcBorders>
            <w:shd w:val="clear" w:color="auto" w:fill="auto"/>
          </w:tcPr>
          <w:p w14:paraId="20EAE880"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SRS-RSRP_96</w:t>
            </w: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14:paraId="6EE6470C"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-45≤ SRS-RSRP&lt;-44</w:t>
            </w:r>
          </w:p>
        </w:tc>
        <w:tc>
          <w:tcPr>
            <w:tcW w:w="1082" w:type="dxa"/>
            <w:tcBorders>
              <w:top w:val="single" w:sz="4" w:space="0" w:color="000000"/>
              <w:left w:val="single" w:sz="4" w:space="0" w:color="000000"/>
              <w:bottom w:val="single" w:sz="4" w:space="0" w:color="000000"/>
              <w:right w:val="single" w:sz="4" w:space="0" w:color="000000"/>
            </w:tcBorders>
            <w:shd w:val="clear" w:color="auto" w:fill="auto"/>
          </w:tcPr>
          <w:p w14:paraId="13407B51"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dBm</w:t>
            </w:r>
          </w:p>
        </w:tc>
      </w:tr>
      <w:tr w:rsidR="00AC3B39" w:rsidRPr="00953F4C" w14:paraId="21FF2C54" w14:textId="77777777" w:rsidTr="00C3617E">
        <w:trPr>
          <w:trHeight w:val="300"/>
          <w:jc w:val="center"/>
        </w:trPr>
        <w:tc>
          <w:tcPr>
            <w:tcW w:w="2499" w:type="dxa"/>
            <w:tcBorders>
              <w:top w:val="single" w:sz="4" w:space="0" w:color="000000"/>
              <w:left w:val="single" w:sz="4" w:space="0" w:color="000000"/>
              <w:bottom w:val="single" w:sz="4" w:space="0" w:color="000000"/>
              <w:right w:val="single" w:sz="4" w:space="0" w:color="000000"/>
            </w:tcBorders>
            <w:shd w:val="clear" w:color="auto" w:fill="auto"/>
          </w:tcPr>
          <w:p w14:paraId="2234ABE6"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en-US"/>
              </w:rPr>
            </w:pPr>
            <w:r w:rsidRPr="00953F4C">
              <w:rPr>
                <w:rFonts w:ascii="Arial" w:eastAsia="宋体" w:hAnsi="Arial" w:cs="Times New Roman"/>
                <w:kern w:val="0"/>
                <w:sz w:val="18"/>
                <w:szCs w:val="20"/>
                <w:lang w:val="en-GB" w:eastAsia="en-US"/>
              </w:rPr>
              <w:t>SRS-RSRP_97</w:t>
            </w: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14:paraId="59B368C0"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en-US"/>
              </w:rPr>
            </w:pPr>
            <w:r w:rsidRPr="00953F4C">
              <w:rPr>
                <w:rFonts w:ascii="Arial" w:eastAsia="宋体" w:hAnsi="Arial" w:cs="Times New Roman"/>
                <w:kern w:val="0"/>
                <w:sz w:val="18"/>
                <w:szCs w:val="20"/>
                <w:lang w:val="en-GB" w:eastAsia="en-US"/>
              </w:rPr>
              <w:t>-44≤ SRS-RSRP</w:t>
            </w:r>
          </w:p>
        </w:tc>
        <w:tc>
          <w:tcPr>
            <w:tcW w:w="1082" w:type="dxa"/>
            <w:tcBorders>
              <w:top w:val="single" w:sz="4" w:space="0" w:color="000000"/>
              <w:left w:val="single" w:sz="4" w:space="0" w:color="000000"/>
              <w:bottom w:val="single" w:sz="4" w:space="0" w:color="000000"/>
              <w:right w:val="single" w:sz="4" w:space="0" w:color="000000"/>
            </w:tcBorders>
            <w:shd w:val="clear" w:color="auto" w:fill="auto"/>
          </w:tcPr>
          <w:p w14:paraId="52C6718E"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en-US"/>
              </w:rPr>
            </w:pPr>
            <w:r w:rsidRPr="00953F4C">
              <w:rPr>
                <w:rFonts w:ascii="Arial" w:eastAsia="宋体" w:hAnsi="Arial" w:cs="Times New Roman"/>
                <w:kern w:val="0"/>
                <w:sz w:val="18"/>
                <w:szCs w:val="20"/>
                <w:lang w:val="en-GB" w:eastAsia="en-US"/>
              </w:rPr>
              <w:t>dBm</w:t>
            </w:r>
          </w:p>
        </w:tc>
      </w:tr>
      <w:tr w:rsidR="00AC3B39" w:rsidRPr="00953F4C" w14:paraId="0FDF825C" w14:textId="77777777" w:rsidTr="00C3617E">
        <w:trPr>
          <w:trHeight w:val="300"/>
          <w:jc w:val="center"/>
        </w:trPr>
        <w:tc>
          <w:tcPr>
            <w:tcW w:w="2499" w:type="dxa"/>
            <w:tcBorders>
              <w:top w:val="single" w:sz="4" w:space="0" w:color="000000"/>
              <w:left w:val="single" w:sz="4" w:space="0" w:color="000000"/>
              <w:bottom w:val="single" w:sz="4" w:space="0" w:color="000000"/>
              <w:right w:val="single" w:sz="4" w:space="0" w:color="000000"/>
            </w:tcBorders>
            <w:shd w:val="clear" w:color="auto" w:fill="auto"/>
          </w:tcPr>
          <w:p w14:paraId="555460E4"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en-US"/>
              </w:rPr>
            </w:pPr>
            <w:r w:rsidRPr="00953F4C">
              <w:rPr>
                <w:rFonts w:ascii="Arial" w:eastAsia="宋体" w:hAnsi="Arial" w:cs="Times New Roman"/>
                <w:kern w:val="0"/>
                <w:sz w:val="18"/>
                <w:szCs w:val="20"/>
                <w:lang w:val="en-GB" w:eastAsia="en-US"/>
              </w:rPr>
              <w:t>SRS-RSRP_98</w:t>
            </w: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14:paraId="2115E485"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en-US"/>
              </w:rPr>
            </w:pPr>
            <w:r w:rsidRPr="00953F4C">
              <w:rPr>
                <w:rFonts w:ascii="Arial" w:eastAsia="宋体" w:hAnsi="Arial" w:cs="Times New Roman"/>
                <w:kern w:val="0"/>
                <w:sz w:val="18"/>
                <w:szCs w:val="20"/>
                <w:lang w:val="en-GB" w:eastAsia="en-US"/>
              </w:rPr>
              <w:t>Infinity</w:t>
            </w:r>
          </w:p>
        </w:tc>
        <w:tc>
          <w:tcPr>
            <w:tcW w:w="1082" w:type="dxa"/>
            <w:tcBorders>
              <w:top w:val="single" w:sz="4" w:space="0" w:color="000000"/>
              <w:left w:val="single" w:sz="4" w:space="0" w:color="000000"/>
              <w:bottom w:val="single" w:sz="4" w:space="0" w:color="000000"/>
              <w:right w:val="single" w:sz="4" w:space="0" w:color="000000"/>
            </w:tcBorders>
            <w:shd w:val="clear" w:color="auto" w:fill="auto"/>
          </w:tcPr>
          <w:p w14:paraId="5FEC860D"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en-US"/>
              </w:rPr>
            </w:pPr>
          </w:p>
        </w:tc>
      </w:tr>
      <w:tr w:rsidR="00AC3B39" w:rsidRPr="00953F4C" w14:paraId="57D31C90" w14:textId="77777777" w:rsidTr="00C3617E">
        <w:trPr>
          <w:trHeight w:val="300"/>
          <w:jc w:val="center"/>
        </w:trPr>
        <w:tc>
          <w:tcPr>
            <w:tcW w:w="686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C98AA8A" w14:textId="77777777" w:rsidR="00AC3B39" w:rsidRPr="00953F4C" w:rsidRDefault="00AC3B39" w:rsidP="00C3617E">
            <w:pPr>
              <w:keepNext/>
              <w:keepLines/>
              <w:widowControl/>
              <w:suppressAutoHyphens/>
              <w:ind w:left="851" w:hanging="851"/>
              <w:jc w:val="left"/>
              <w:rPr>
                <w:rFonts w:ascii="Arial" w:eastAsia="宋体" w:hAnsi="Arial" w:cs="Times New Roman"/>
                <w:kern w:val="0"/>
                <w:sz w:val="18"/>
                <w:szCs w:val="20"/>
                <w:lang w:val="en-GB" w:eastAsia="en-US"/>
              </w:rPr>
            </w:pPr>
            <w:r w:rsidRPr="00953F4C">
              <w:rPr>
                <w:rFonts w:ascii="Arial" w:eastAsia="宋体" w:hAnsi="Arial" w:cs="Times New Roman"/>
                <w:kern w:val="0"/>
                <w:sz w:val="18"/>
                <w:szCs w:val="20"/>
                <w:lang w:val="en-GB" w:eastAsia="en-US"/>
              </w:rPr>
              <w:t>Note:</w:t>
            </w:r>
            <w:r w:rsidRPr="00953F4C">
              <w:rPr>
                <w:rFonts w:ascii="Arial" w:eastAsia="宋体" w:hAnsi="Arial" w:cs="Times New Roman"/>
                <w:kern w:val="0"/>
                <w:sz w:val="18"/>
                <w:szCs w:val="20"/>
                <w:lang w:val="en-GB" w:eastAsia="en-US"/>
              </w:rPr>
              <w:tab/>
              <w:t>‘Infinity’ means that UE cannot detect SRS due to too strong signal to measure.</w:t>
            </w:r>
          </w:p>
        </w:tc>
      </w:tr>
    </w:tbl>
    <w:p w14:paraId="05C9F35B" w14:textId="4CBB2102" w:rsidR="00C92A4F" w:rsidRPr="00C92A4F" w:rsidRDefault="00C573F7" w:rsidP="0061745A">
      <w:pPr>
        <w:spacing w:beforeLines="50" w:before="156" w:afterLines="50" w:after="156"/>
        <w:rPr>
          <w:rFonts w:ascii="Times New Roman" w:hAnsi="Times New Roman"/>
          <w:b/>
          <w:i/>
          <w:sz w:val="20"/>
          <w:szCs w:val="20"/>
        </w:rPr>
      </w:pPr>
      <w:r w:rsidRPr="007A673D">
        <w:rPr>
          <w:rFonts w:ascii="Times New Roman" w:hAnsi="Times New Roman"/>
          <w:b/>
          <w:i/>
          <w:sz w:val="20"/>
          <w:szCs w:val="20"/>
        </w:rPr>
        <w:t xml:space="preserve">Proposal </w:t>
      </w:r>
      <w:r w:rsidR="00717115">
        <w:rPr>
          <w:rFonts w:ascii="Times New Roman" w:hAnsi="Times New Roman" w:hint="eastAsia"/>
          <w:b/>
          <w:i/>
          <w:sz w:val="20"/>
          <w:szCs w:val="20"/>
        </w:rPr>
        <w:t>5</w:t>
      </w:r>
      <w:r w:rsidRPr="007A673D">
        <w:rPr>
          <w:rFonts w:ascii="Times New Roman" w:hAnsi="Times New Roman"/>
          <w:b/>
          <w:i/>
          <w:sz w:val="20"/>
          <w:szCs w:val="20"/>
        </w:rPr>
        <w:t xml:space="preserve">: </w:t>
      </w:r>
      <w:r w:rsidR="007A673D" w:rsidRPr="007A673D">
        <w:rPr>
          <w:rFonts w:ascii="Times New Roman" w:hAnsi="Times New Roman"/>
          <w:b/>
          <w:i/>
          <w:sz w:val="20"/>
          <w:szCs w:val="20"/>
        </w:rPr>
        <w:t>No special handling is needed when the largest measurement is out of range.</w:t>
      </w:r>
    </w:p>
    <w:p w14:paraId="61C0ACE6" w14:textId="77777777" w:rsidR="005A2E88" w:rsidRPr="000710B3" w:rsidRDefault="005A2E88" w:rsidP="00AB11E6">
      <w:pPr>
        <w:spacing w:beforeLines="50" w:before="156"/>
        <w:rPr>
          <w:rFonts w:ascii="Times New Roman" w:hAnsi="Times New Roman"/>
          <w:b/>
          <w:i/>
          <w:sz w:val="20"/>
          <w:szCs w:val="20"/>
        </w:rPr>
      </w:pPr>
    </w:p>
    <w:p w14:paraId="7053395D" w14:textId="77777777" w:rsidR="00CC2ACF" w:rsidRPr="000B6397" w:rsidRDefault="00CC2ACF" w:rsidP="00CC2ACF">
      <w:pPr>
        <w:pStyle w:val="1"/>
        <w:tabs>
          <w:tab w:val="num" w:pos="432"/>
        </w:tabs>
      </w:pPr>
      <w:r w:rsidRPr="000B6397">
        <w:lastRenderedPageBreak/>
        <w:t>Conclusion</w:t>
      </w:r>
    </w:p>
    <w:p w14:paraId="3978F027" w14:textId="5C6393CB" w:rsidR="00C02EF1" w:rsidRDefault="00CC2ACF" w:rsidP="004A48CF">
      <w:pPr>
        <w:spacing w:beforeLines="50" w:before="156"/>
        <w:rPr>
          <w:rFonts w:ascii="Times New Roman" w:hAnsi="Times New Roman" w:cs="Times New Roman"/>
          <w:sz w:val="20"/>
          <w:szCs w:val="20"/>
        </w:rPr>
      </w:pPr>
      <w:r w:rsidRPr="000710B3">
        <w:rPr>
          <w:rFonts w:ascii="Times New Roman" w:hAnsi="Times New Roman" w:cs="Times New Roman"/>
          <w:sz w:val="20"/>
          <w:szCs w:val="20"/>
        </w:rPr>
        <w:t xml:space="preserve">In this contribution, we </w:t>
      </w:r>
      <w:r w:rsidR="00C02EF1" w:rsidRPr="000710B3">
        <w:rPr>
          <w:rFonts w:ascii="Times New Roman" w:hAnsi="Times New Roman" w:cs="Times New Roman"/>
          <w:sz w:val="20"/>
          <w:szCs w:val="20"/>
        </w:rPr>
        <w:t xml:space="preserve">discussed </w:t>
      </w:r>
      <w:r w:rsidR="007C627B" w:rsidRPr="000710B3">
        <w:rPr>
          <w:rFonts w:ascii="Times New Roman" w:hAnsi="Times New Roman" w:cs="Times New Roman"/>
          <w:sz w:val="20"/>
          <w:szCs w:val="20"/>
        </w:rPr>
        <w:t xml:space="preserve">the </w:t>
      </w:r>
      <w:r w:rsidR="00B44D0F" w:rsidRPr="000710B3">
        <w:rPr>
          <w:rFonts w:ascii="Times New Roman" w:hAnsi="Times New Roman" w:cs="Times New Roman"/>
          <w:sz w:val="20"/>
          <w:szCs w:val="20"/>
        </w:rPr>
        <w:t xml:space="preserve">potential </w:t>
      </w:r>
      <w:r w:rsidR="00DD4286" w:rsidRPr="000710B3">
        <w:rPr>
          <w:rFonts w:ascii="Times New Roman" w:hAnsi="Times New Roman" w:cs="Times New Roman"/>
          <w:sz w:val="20"/>
          <w:szCs w:val="20"/>
        </w:rPr>
        <w:t>normative work</w:t>
      </w:r>
      <w:r w:rsidR="00B44D0F" w:rsidRPr="000710B3">
        <w:rPr>
          <w:rFonts w:ascii="Times New Roman" w:hAnsi="Times New Roman" w:cs="Times New Roman"/>
          <w:sz w:val="20"/>
          <w:szCs w:val="20"/>
        </w:rPr>
        <w:t xml:space="preserve"> for CLI handling</w:t>
      </w:r>
      <w:r w:rsidR="00DD4286" w:rsidRPr="000710B3">
        <w:rPr>
          <w:rFonts w:ascii="Times New Roman" w:hAnsi="Times New Roman" w:cs="Times New Roman"/>
          <w:sz w:val="20"/>
          <w:szCs w:val="20"/>
        </w:rPr>
        <w:t xml:space="preserve">. The </w:t>
      </w:r>
      <w:r w:rsidR="00A113A4" w:rsidRPr="000710B3">
        <w:rPr>
          <w:rFonts w:ascii="Times New Roman" w:hAnsi="Times New Roman" w:cs="Times New Roman"/>
          <w:sz w:val="20"/>
          <w:szCs w:val="20"/>
        </w:rPr>
        <w:t xml:space="preserve">conclusion and </w:t>
      </w:r>
      <w:r w:rsidR="00C02EF1" w:rsidRPr="000710B3">
        <w:rPr>
          <w:rFonts w:ascii="Times New Roman" w:hAnsi="Times New Roman" w:cs="Times New Roman"/>
          <w:sz w:val="20"/>
          <w:szCs w:val="20"/>
        </w:rPr>
        <w:t>proposals are given below:</w:t>
      </w:r>
    </w:p>
    <w:p w14:paraId="4FD5059D" w14:textId="77777777" w:rsidR="00717115" w:rsidRPr="00717115" w:rsidRDefault="00717115" w:rsidP="00717115">
      <w:pPr>
        <w:spacing w:beforeLines="50" w:before="156" w:afterLines="50" w:after="156"/>
        <w:rPr>
          <w:rFonts w:ascii="Times New Roman" w:hAnsi="Times New Roman"/>
          <w:b/>
          <w:i/>
          <w:sz w:val="20"/>
          <w:szCs w:val="20"/>
        </w:rPr>
      </w:pPr>
      <w:r w:rsidRPr="00717115">
        <w:rPr>
          <w:rFonts w:ascii="Times New Roman" w:hAnsi="Times New Roman"/>
          <w:b/>
          <w:i/>
          <w:sz w:val="20"/>
          <w:szCs w:val="20"/>
        </w:rPr>
        <w:t>Proposal 1: UL resource muting cannot be applied in non-SBFD symbols.</w:t>
      </w:r>
    </w:p>
    <w:p w14:paraId="3A4545F5" w14:textId="77777777" w:rsidR="00717115" w:rsidRPr="00717115" w:rsidRDefault="00717115" w:rsidP="00717115">
      <w:pPr>
        <w:spacing w:beforeLines="50" w:before="156" w:afterLines="50" w:after="156"/>
        <w:rPr>
          <w:rFonts w:ascii="Times New Roman" w:hAnsi="Times New Roman"/>
          <w:b/>
          <w:i/>
          <w:sz w:val="20"/>
          <w:szCs w:val="20"/>
        </w:rPr>
      </w:pPr>
      <w:r w:rsidRPr="00717115">
        <w:rPr>
          <w:rFonts w:ascii="Times New Roman" w:hAnsi="Times New Roman"/>
          <w:b/>
          <w:i/>
          <w:sz w:val="20"/>
          <w:szCs w:val="20"/>
        </w:rPr>
        <w:t>Proposal 2: When transform precoding is enabled and an UL muting symbol overlaps a symbol containing PT-RS, UL resource muting is not applied in the PUSCH symbol containing PT-RS.</w:t>
      </w:r>
    </w:p>
    <w:p w14:paraId="0E998D64" w14:textId="77777777" w:rsidR="00717115" w:rsidRPr="00717115" w:rsidRDefault="00717115" w:rsidP="00717115">
      <w:pPr>
        <w:spacing w:beforeLines="50" w:before="156" w:afterLines="50" w:after="156"/>
        <w:rPr>
          <w:rFonts w:ascii="Times New Roman" w:hAnsi="Times New Roman"/>
          <w:b/>
          <w:i/>
          <w:sz w:val="20"/>
          <w:szCs w:val="20"/>
        </w:rPr>
      </w:pPr>
      <w:r w:rsidRPr="00717115">
        <w:rPr>
          <w:rFonts w:ascii="Times New Roman" w:hAnsi="Times New Roman" w:hint="eastAsia"/>
          <w:b/>
          <w:i/>
          <w:sz w:val="20"/>
          <w:szCs w:val="20"/>
        </w:rPr>
        <w:t>Proposal</w:t>
      </w:r>
      <w:r w:rsidRPr="00717115">
        <w:rPr>
          <w:rFonts w:ascii="Times New Roman" w:hAnsi="Times New Roman"/>
          <w:b/>
          <w:i/>
          <w:sz w:val="20"/>
          <w:szCs w:val="20"/>
        </w:rPr>
        <w:t xml:space="preserve"> 3: Support Alt.2: Same default beam rules as AP CSI-RS resource defined in 38.214 can be applied to AP CLI SRS-RSRP or CLI-RSSI resource.</w:t>
      </w:r>
    </w:p>
    <w:p w14:paraId="33D1F073" w14:textId="77777777" w:rsidR="00717115" w:rsidRPr="00717115" w:rsidRDefault="00717115" w:rsidP="00717115">
      <w:pPr>
        <w:spacing w:beforeLines="50" w:before="156" w:afterLines="50" w:after="156"/>
        <w:rPr>
          <w:rFonts w:ascii="Times New Roman" w:hAnsi="Times New Roman"/>
          <w:b/>
          <w:i/>
          <w:sz w:val="20"/>
          <w:szCs w:val="20"/>
        </w:rPr>
      </w:pPr>
      <w:r w:rsidRPr="00717115">
        <w:rPr>
          <w:rFonts w:ascii="Times New Roman" w:hAnsi="Times New Roman"/>
          <w:b/>
          <w:i/>
          <w:sz w:val="20"/>
          <w:szCs w:val="20"/>
        </w:rPr>
        <w:t>Proposal 4: The valid symbol type for CSI derivation configured in CSI-ReportConfig is not applicable for L1 UE-to-UE CLI measurement and reporting.</w:t>
      </w:r>
    </w:p>
    <w:p w14:paraId="18022B52" w14:textId="77777777" w:rsidR="00717115" w:rsidRPr="00717115" w:rsidRDefault="00717115" w:rsidP="00717115">
      <w:pPr>
        <w:numPr>
          <w:ilvl w:val="0"/>
          <w:numId w:val="44"/>
        </w:numPr>
        <w:suppressAutoHyphens/>
        <w:snapToGrid w:val="0"/>
        <w:spacing w:before="30" w:line="60" w:lineRule="atLeast"/>
        <w:contextualSpacing/>
        <w:rPr>
          <w:rFonts w:ascii="Times New Roman" w:hAnsi="Times New Roman"/>
          <w:b/>
          <w:i/>
          <w:sz w:val="20"/>
          <w:szCs w:val="20"/>
        </w:rPr>
      </w:pPr>
      <w:r w:rsidRPr="00717115">
        <w:rPr>
          <w:rFonts w:ascii="Times New Roman" w:hAnsi="Times New Roman"/>
          <w:b/>
          <w:i/>
          <w:sz w:val="20"/>
          <w:szCs w:val="20"/>
        </w:rPr>
        <w:t xml:space="preserve">UE shall perform L1 UE-to-UE CLI measurement only in SBFD symbols </w:t>
      </w:r>
    </w:p>
    <w:p w14:paraId="17DF1150" w14:textId="58341084" w:rsidR="00712230" w:rsidRPr="00717115" w:rsidRDefault="00717115" w:rsidP="00717115">
      <w:pPr>
        <w:spacing w:beforeLines="50" w:before="156" w:afterLines="50" w:after="156"/>
        <w:rPr>
          <w:rFonts w:ascii="Times New Roman" w:hAnsi="Times New Roman"/>
          <w:b/>
          <w:i/>
          <w:sz w:val="20"/>
          <w:szCs w:val="20"/>
        </w:rPr>
      </w:pPr>
      <w:r w:rsidRPr="00717115">
        <w:rPr>
          <w:rFonts w:ascii="Times New Roman" w:hAnsi="Times New Roman"/>
          <w:b/>
          <w:i/>
          <w:sz w:val="20"/>
          <w:szCs w:val="20"/>
        </w:rPr>
        <w:t>Proposal 5: No special handling is needed when the largest measurement is out of range.</w:t>
      </w:r>
    </w:p>
    <w:p w14:paraId="75E13FD9" w14:textId="77777777" w:rsidR="00CC2ACF" w:rsidRDefault="00CC2ACF" w:rsidP="00A2364E">
      <w:pPr>
        <w:pStyle w:val="1"/>
        <w:tabs>
          <w:tab w:val="num" w:pos="432"/>
        </w:tabs>
      </w:pPr>
      <w:r w:rsidRPr="000B6397">
        <w:t>References</w:t>
      </w:r>
    </w:p>
    <w:p w14:paraId="7F0DD4A8" w14:textId="733631B2" w:rsidR="00894C38" w:rsidRPr="000710B3" w:rsidRDefault="00980A8C" w:rsidP="00980A8C">
      <w:pPr>
        <w:pStyle w:val="a3"/>
        <w:widowControl/>
        <w:numPr>
          <w:ilvl w:val="0"/>
          <w:numId w:val="3"/>
        </w:numPr>
        <w:ind w:firstLineChars="0"/>
        <w:jc w:val="left"/>
        <w:rPr>
          <w:rFonts w:ascii="Times New Roman" w:hAnsi="Times New Roman"/>
          <w:sz w:val="20"/>
          <w:szCs w:val="20"/>
        </w:rPr>
      </w:pPr>
      <w:bookmarkStart w:id="1" w:name="_Ref134260775"/>
      <w:r w:rsidRPr="00980A8C">
        <w:rPr>
          <w:rFonts w:ascii="Times New Roman" w:hAnsi="Times New Roman" w:cs="Times New Roman"/>
          <w:sz w:val="20"/>
          <w:szCs w:val="20"/>
        </w:rPr>
        <w:t>RP-241614</w:t>
      </w:r>
      <w:r w:rsidR="00FB7CC2" w:rsidRPr="000710B3">
        <w:rPr>
          <w:rFonts w:ascii="Times New Roman" w:hAnsi="Times New Roman" w:cs="Times New Roman"/>
          <w:sz w:val="20"/>
          <w:szCs w:val="20"/>
        </w:rPr>
        <w:t>, WID</w:t>
      </w:r>
      <w:r w:rsidR="002A0D94" w:rsidRPr="000710B3">
        <w:rPr>
          <w:rFonts w:ascii="Times New Roman" w:hAnsi="Times New Roman" w:cs="Times New Roman"/>
          <w:sz w:val="20"/>
          <w:szCs w:val="20"/>
        </w:rPr>
        <w:t xml:space="preserve"> revision</w:t>
      </w:r>
      <w:r w:rsidR="00FB7CC2" w:rsidRPr="000710B3">
        <w:rPr>
          <w:rFonts w:ascii="Times New Roman" w:hAnsi="Times New Roman" w:cs="Times New Roman"/>
          <w:sz w:val="20"/>
          <w:szCs w:val="20"/>
        </w:rPr>
        <w:t xml:space="preserve">: Evolution of NR duplex operation: Sub-band full duplex (SBFD), </w:t>
      </w:r>
      <w:r w:rsidR="002A0D94" w:rsidRPr="000710B3">
        <w:rPr>
          <w:rFonts w:ascii="Times New Roman" w:hAnsi="Times New Roman" w:cs="Times New Roman"/>
          <w:sz w:val="20"/>
          <w:szCs w:val="20"/>
        </w:rPr>
        <w:t>Huawei</w:t>
      </w:r>
      <w:bookmarkStart w:id="2" w:name="_Ref131153250"/>
      <w:bookmarkEnd w:id="1"/>
    </w:p>
    <w:bookmarkEnd w:id="2"/>
    <w:p w14:paraId="34E40E88" w14:textId="29E3E6BC" w:rsidR="002A0D94" w:rsidRPr="000710B3" w:rsidRDefault="002A0D94" w:rsidP="002A0D94">
      <w:pPr>
        <w:pStyle w:val="a3"/>
        <w:widowControl/>
        <w:numPr>
          <w:ilvl w:val="0"/>
          <w:numId w:val="3"/>
        </w:numPr>
        <w:ind w:firstLineChars="0"/>
        <w:jc w:val="left"/>
        <w:rPr>
          <w:rFonts w:ascii="Times New Roman" w:hAnsi="Times New Roman" w:cs="Times New Roman"/>
          <w:sz w:val="20"/>
          <w:szCs w:val="20"/>
        </w:rPr>
      </w:pPr>
      <w:r w:rsidRPr="000710B3">
        <w:rPr>
          <w:rFonts w:ascii="Times New Roman" w:hAnsi="Times New Roman" w:cs="Times New Roman"/>
          <w:sz w:val="20"/>
          <w:szCs w:val="20"/>
        </w:rPr>
        <w:t>TR 38.</w:t>
      </w:r>
      <w:r w:rsidRPr="000710B3">
        <w:rPr>
          <w:rFonts w:ascii="Times New Roman" w:hAnsi="Times New Roman" w:cs="Times New Roman" w:hint="eastAsia"/>
          <w:sz w:val="20"/>
          <w:szCs w:val="20"/>
        </w:rPr>
        <w:t>858</w:t>
      </w:r>
      <w:r w:rsidRPr="000710B3">
        <w:rPr>
          <w:rFonts w:ascii="Times New Roman" w:hAnsi="Times New Roman" w:cs="Times New Roman"/>
          <w:sz w:val="20"/>
          <w:szCs w:val="20"/>
        </w:rPr>
        <w:t>v2.0, Study on Evolution of NR Duplex Operation</w:t>
      </w:r>
      <w:r w:rsidRPr="000710B3">
        <w:rPr>
          <w:rFonts w:ascii="Times New Roman" w:hAnsi="Times New Roman"/>
          <w:sz w:val="20"/>
          <w:szCs w:val="20"/>
        </w:rPr>
        <w:t xml:space="preserve"> </w:t>
      </w:r>
    </w:p>
    <w:p w14:paraId="3AE3F925" w14:textId="5C96DBDD" w:rsidR="00BB34A1" w:rsidRPr="000710B3" w:rsidRDefault="00BB34A1" w:rsidP="00BB34A1">
      <w:pPr>
        <w:pStyle w:val="a3"/>
        <w:widowControl/>
        <w:numPr>
          <w:ilvl w:val="0"/>
          <w:numId w:val="3"/>
        </w:numPr>
        <w:ind w:firstLineChars="0"/>
        <w:jc w:val="left"/>
        <w:rPr>
          <w:rFonts w:ascii="Times New Roman" w:hAnsi="Times New Roman" w:cs="Times New Roman"/>
          <w:sz w:val="20"/>
          <w:szCs w:val="20"/>
        </w:rPr>
      </w:pPr>
      <w:r w:rsidRPr="000710B3">
        <w:rPr>
          <w:rFonts w:ascii="Times New Roman" w:hAnsi="Times New Roman" w:cs="Times New Roman"/>
          <w:sz w:val="20"/>
          <w:szCs w:val="20"/>
        </w:rPr>
        <w:t>RP-24</w:t>
      </w:r>
      <w:r w:rsidR="00122121" w:rsidRPr="000710B3">
        <w:rPr>
          <w:rFonts w:ascii="Times New Roman" w:hAnsi="Times New Roman" w:cs="Times New Roman" w:hint="eastAsia"/>
          <w:sz w:val="20"/>
          <w:szCs w:val="20"/>
        </w:rPr>
        <w:t>1614</w:t>
      </w:r>
      <w:r w:rsidRPr="000710B3">
        <w:rPr>
          <w:rFonts w:ascii="Times New Roman" w:hAnsi="Times New Roman" w:cs="Times New Roman"/>
          <w:sz w:val="20"/>
          <w:szCs w:val="20"/>
        </w:rPr>
        <w:t>, WID revision: Evolution of NR duplex operation: Sub-band full duplex (SBFD), Huawei, RAN#</w:t>
      </w:r>
      <w:r w:rsidRPr="000710B3">
        <w:rPr>
          <w:rFonts w:ascii="Times New Roman" w:hAnsi="Times New Roman" w:cs="Times New Roman" w:hint="eastAsia"/>
          <w:sz w:val="20"/>
          <w:szCs w:val="20"/>
        </w:rPr>
        <w:t>10</w:t>
      </w:r>
      <w:r w:rsidR="00122121" w:rsidRPr="000710B3">
        <w:rPr>
          <w:rFonts w:ascii="Times New Roman" w:hAnsi="Times New Roman" w:cs="Times New Roman" w:hint="eastAsia"/>
          <w:sz w:val="20"/>
          <w:szCs w:val="20"/>
        </w:rPr>
        <w:t>4</w:t>
      </w:r>
      <w:r w:rsidRPr="000710B3">
        <w:rPr>
          <w:rFonts w:ascii="Times New Roman" w:hAnsi="Times New Roman" w:cs="Times New Roman"/>
          <w:sz w:val="20"/>
          <w:szCs w:val="20"/>
        </w:rPr>
        <w:t xml:space="preserve">, </w:t>
      </w:r>
      <w:r w:rsidR="00122121" w:rsidRPr="000710B3">
        <w:rPr>
          <w:rFonts w:ascii="Times New Roman" w:hAnsi="Times New Roman" w:cs="Times New Roman"/>
          <w:sz w:val="20"/>
          <w:szCs w:val="20"/>
        </w:rPr>
        <w:t>June</w:t>
      </w:r>
      <w:r w:rsidRPr="000710B3">
        <w:rPr>
          <w:rFonts w:ascii="Times New Roman" w:hAnsi="Times New Roman" w:cs="Times New Roman"/>
          <w:sz w:val="20"/>
          <w:szCs w:val="20"/>
        </w:rPr>
        <w:t xml:space="preserve"> </w:t>
      </w:r>
      <w:r w:rsidRPr="000710B3">
        <w:rPr>
          <w:rFonts w:ascii="Times New Roman" w:hAnsi="Times New Roman" w:cs="Times New Roman" w:hint="eastAsia"/>
          <w:sz w:val="20"/>
          <w:szCs w:val="20"/>
        </w:rPr>
        <w:t>1</w:t>
      </w:r>
      <w:r w:rsidR="00122121" w:rsidRPr="000710B3">
        <w:rPr>
          <w:rFonts w:ascii="Times New Roman" w:hAnsi="Times New Roman" w:cs="Times New Roman"/>
          <w:sz w:val="20"/>
          <w:szCs w:val="20"/>
        </w:rPr>
        <w:t>7</w:t>
      </w:r>
      <w:r w:rsidRPr="000710B3">
        <w:rPr>
          <w:rFonts w:ascii="Times New Roman" w:hAnsi="Times New Roman" w:cs="Times New Roman"/>
          <w:sz w:val="20"/>
          <w:szCs w:val="20"/>
        </w:rPr>
        <w:t>-2</w:t>
      </w:r>
      <w:r w:rsidR="00122121" w:rsidRPr="000710B3">
        <w:rPr>
          <w:rFonts w:ascii="Times New Roman" w:hAnsi="Times New Roman" w:cs="Times New Roman"/>
          <w:sz w:val="20"/>
          <w:szCs w:val="20"/>
        </w:rPr>
        <w:t>0</w:t>
      </w:r>
      <w:r w:rsidRPr="000710B3">
        <w:rPr>
          <w:rFonts w:ascii="Times New Roman" w:hAnsi="Times New Roman" w:cs="Times New Roman"/>
          <w:sz w:val="20"/>
          <w:szCs w:val="20"/>
        </w:rPr>
        <w:t>, 2024</w:t>
      </w:r>
    </w:p>
    <w:p w14:paraId="778F6741" w14:textId="5EDA9B31" w:rsidR="00BB34A1" w:rsidRPr="000710B3" w:rsidRDefault="000763A1" w:rsidP="00BB34A1">
      <w:pPr>
        <w:pStyle w:val="a3"/>
        <w:widowControl/>
        <w:numPr>
          <w:ilvl w:val="0"/>
          <w:numId w:val="3"/>
        </w:numPr>
        <w:ind w:firstLineChars="0"/>
        <w:jc w:val="left"/>
        <w:rPr>
          <w:rFonts w:ascii="Times New Roman" w:hAnsi="Times New Roman" w:cs="Times New Roman"/>
          <w:sz w:val="20"/>
          <w:szCs w:val="20"/>
        </w:rPr>
      </w:pPr>
      <w:r>
        <w:rPr>
          <w:rFonts w:ascii="Times New Roman" w:hAnsi="Times New Roman"/>
          <w:sz w:val="20"/>
          <w:szCs w:val="20"/>
        </w:rPr>
        <w:t>3GPP, Chairman’s Notes, RAN1 #120bis</w:t>
      </w:r>
    </w:p>
    <w:p w14:paraId="66BF28F6" w14:textId="2598105C" w:rsidR="00211DA5" w:rsidRPr="00BB2EF5" w:rsidRDefault="00980A8C" w:rsidP="00BB2EF5">
      <w:pPr>
        <w:pStyle w:val="a3"/>
        <w:widowControl/>
        <w:numPr>
          <w:ilvl w:val="0"/>
          <w:numId w:val="3"/>
        </w:numPr>
        <w:ind w:firstLineChars="0"/>
        <w:jc w:val="left"/>
        <w:rPr>
          <w:rFonts w:ascii="Times New Roman" w:hAnsi="Times New Roman" w:cs="Times New Roman"/>
          <w:sz w:val="20"/>
          <w:szCs w:val="20"/>
        </w:rPr>
      </w:pPr>
      <w:r w:rsidRPr="00BB2EF5">
        <w:rPr>
          <w:rFonts w:ascii="Times New Roman" w:hAnsi="Times New Roman" w:cs="Times New Roman"/>
          <w:sz w:val="20"/>
          <w:szCs w:val="20"/>
        </w:rPr>
        <w:t>R1-250</w:t>
      </w:r>
      <w:r w:rsidR="00CD6B76">
        <w:rPr>
          <w:rFonts w:ascii="Times New Roman" w:hAnsi="Times New Roman" w:cs="Times New Roman"/>
          <w:sz w:val="20"/>
          <w:szCs w:val="20"/>
        </w:rPr>
        <w:t>3036</w:t>
      </w:r>
      <w:r w:rsidR="00A06BA3">
        <w:rPr>
          <w:rFonts w:ascii="Times New Roman" w:hAnsi="Times New Roman" w:cs="Times New Roman"/>
          <w:sz w:val="20"/>
          <w:szCs w:val="20"/>
        </w:rPr>
        <w:t xml:space="preserve">, </w:t>
      </w:r>
      <w:r w:rsidRPr="00BB2EF5">
        <w:rPr>
          <w:rFonts w:ascii="Times New Roman" w:hAnsi="Times New Roman" w:cs="Times New Roman"/>
          <w:sz w:val="20"/>
          <w:szCs w:val="20"/>
        </w:rPr>
        <w:t>Summary #</w:t>
      </w:r>
      <w:r w:rsidR="00CD6B76">
        <w:rPr>
          <w:rFonts w:ascii="Times New Roman" w:hAnsi="Times New Roman" w:cs="Times New Roman"/>
          <w:sz w:val="20"/>
          <w:szCs w:val="20"/>
        </w:rPr>
        <w:t>2</w:t>
      </w:r>
      <w:r w:rsidRPr="00BB2EF5">
        <w:rPr>
          <w:rFonts w:ascii="Times New Roman" w:hAnsi="Times New Roman" w:cs="Times New Roman"/>
          <w:sz w:val="20"/>
          <w:szCs w:val="20"/>
        </w:rPr>
        <w:t xml:space="preserve"> of CLI handling</w:t>
      </w:r>
      <w:r w:rsidR="00A06BA3">
        <w:rPr>
          <w:rFonts w:ascii="Times New Roman" w:hAnsi="Times New Roman" w:cs="Times New Roman"/>
          <w:sz w:val="20"/>
          <w:szCs w:val="20"/>
        </w:rPr>
        <w:t xml:space="preserve">, </w:t>
      </w:r>
      <w:r w:rsidRPr="00BB2EF5">
        <w:rPr>
          <w:rFonts w:ascii="Times New Roman" w:hAnsi="Times New Roman" w:cs="Times New Roman"/>
          <w:sz w:val="20"/>
          <w:szCs w:val="20"/>
        </w:rPr>
        <w:t>Moderator (Huawei)</w:t>
      </w:r>
    </w:p>
    <w:p w14:paraId="78F1591D" w14:textId="77777777" w:rsidR="007742FE" w:rsidRPr="007742FE" w:rsidRDefault="007742FE" w:rsidP="007742FE">
      <w:pPr>
        <w:widowControl/>
        <w:jc w:val="left"/>
        <w:rPr>
          <w:rFonts w:ascii="Times New Roman" w:hAnsi="Times New Roman" w:cs="Times New Roman"/>
          <w:sz w:val="22"/>
        </w:rPr>
      </w:pPr>
    </w:p>
    <w:sectPr w:rsidR="007742FE" w:rsidRPr="007742FE"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76543" w14:textId="77777777" w:rsidR="00F03011" w:rsidRDefault="00F03011" w:rsidP="00681E80">
      <w:r>
        <w:separator/>
      </w:r>
    </w:p>
  </w:endnote>
  <w:endnote w:type="continuationSeparator" w:id="0">
    <w:p w14:paraId="441D2729" w14:textId="77777777" w:rsidR="00F03011" w:rsidRDefault="00F03011"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Lucida Sans">
    <w:altName w:val="Lucida Sans Unicode"/>
    <w:charset w:val="00"/>
    <w:family w:val="swiss"/>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ACA0E" w14:textId="77777777" w:rsidR="00F03011" w:rsidRDefault="00F03011" w:rsidP="00681E80">
      <w:r>
        <w:separator/>
      </w:r>
    </w:p>
  </w:footnote>
  <w:footnote w:type="continuationSeparator" w:id="0">
    <w:p w14:paraId="2646C709" w14:textId="77777777" w:rsidR="00F03011" w:rsidRDefault="00F03011"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013B"/>
    <w:multiLevelType w:val="hybridMultilevel"/>
    <w:tmpl w:val="AFA49C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147551"/>
    <w:multiLevelType w:val="hybridMultilevel"/>
    <w:tmpl w:val="AAAAE1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155D80"/>
    <w:multiLevelType w:val="hybridMultilevel"/>
    <w:tmpl w:val="9A80C030"/>
    <w:lvl w:ilvl="0" w:tplc="04090003">
      <w:start w:val="1"/>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FB2187"/>
    <w:multiLevelType w:val="hybridMultilevel"/>
    <w:tmpl w:val="CA84C71A"/>
    <w:lvl w:ilvl="0" w:tplc="C0087D22">
      <w:start w:val="1"/>
      <w:numFmt w:val="bullet"/>
      <w:lvlText w:val="-"/>
      <w:lvlJc w:val="left"/>
      <w:pPr>
        <w:tabs>
          <w:tab w:val="num" w:pos="720"/>
        </w:tabs>
        <w:ind w:left="720" w:hanging="360"/>
      </w:pPr>
      <w:rPr>
        <w:rFonts w:ascii="Times" w:hAnsi="Times" w:hint="default"/>
      </w:rPr>
    </w:lvl>
    <w:lvl w:ilvl="1" w:tplc="EADA34EC" w:tentative="1">
      <w:start w:val="1"/>
      <w:numFmt w:val="bullet"/>
      <w:lvlText w:val="-"/>
      <w:lvlJc w:val="left"/>
      <w:pPr>
        <w:tabs>
          <w:tab w:val="num" w:pos="1440"/>
        </w:tabs>
        <w:ind w:left="1440" w:hanging="360"/>
      </w:pPr>
      <w:rPr>
        <w:rFonts w:ascii="Times" w:hAnsi="Times" w:hint="default"/>
      </w:rPr>
    </w:lvl>
    <w:lvl w:ilvl="2" w:tplc="ADCCF3AA" w:tentative="1">
      <w:start w:val="1"/>
      <w:numFmt w:val="bullet"/>
      <w:lvlText w:val="-"/>
      <w:lvlJc w:val="left"/>
      <w:pPr>
        <w:tabs>
          <w:tab w:val="num" w:pos="2160"/>
        </w:tabs>
        <w:ind w:left="2160" w:hanging="360"/>
      </w:pPr>
      <w:rPr>
        <w:rFonts w:ascii="Times" w:hAnsi="Times" w:hint="default"/>
      </w:rPr>
    </w:lvl>
    <w:lvl w:ilvl="3" w:tplc="5B3A357E" w:tentative="1">
      <w:start w:val="1"/>
      <w:numFmt w:val="bullet"/>
      <w:lvlText w:val="-"/>
      <w:lvlJc w:val="left"/>
      <w:pPr>
        <w:tabs>
          <w:tab w:val="num" w:pos="2880"/>
        </w:tabs>
        <w:ind w:left="2880" w:hanging="360"/>
      </w:pPr>
      <w:rPr>
        <w:rFonts w:ascii="Times" w:hAnsi="Times" w:hint="default"/>
      </w:rPr>
    </w:lvl>
    <w:lvl w:ilvl="4" w:tplc="AB7C287A" w:tentative="1">
      <w:start w:val="1"/>
      <w:numFmt w:val="bullet"/>
      <w:lvlText w:val="-"/>
      <w:lvlJc w:val="left"/>
      <w:pPr>
        <w:tabs>
          <w:tab w:val="num" w:pos="3600"/>
        </w:tabs>
        <w:ind w:left="3600" w:hanging="360"/>
      </w:pPr>
      <w:rPr>
        <w:rFonts w:ascii="Times" w:hAnsi="Times" w:hint="default"/>
      </w:rPr>
    </w:lvl>
    <w:lvl w:ilvl="5" w:tplc="25F81734" w:tentative="1">
      <w:start w:val="1"/>
      <w:numFmt w:val="bullet"/>
      <w:lvlText w:val="-"/>
      <w:lvlJc w:val="left"/>
      <w:pPr>
        <w:tabs>
          <w:tab w:val="num" w:pos="4320"/>
        </w:tabs>
        <w:ind w:left="4320" w:hanging="360"/>
      </w:pPr>
      <w:rPr>
        <w:rFonts w:ascii="Times" w:hAnsi="Times" w:hint="default"/>
      </w:rPr>
    </w:lvl>
    <w:lvl w:ilvl="6" w:tplc="6332D5F8" w:tentative="1">
      <w:start w:val="1"/>
      <w:numFmt w:val="bullet"/>
      <w:lvlText w:val="-"/>
      <w:lvlJc w:val="left"/>
      <w:pPr>
        <w:tabs>
          <w:tab w:val="num" w:pos="5040"/>
        </w:tabs>
        <w:ind w:left="5040" w:hanging="360"/>
      </w:pPr>
      <w:rPr>
        <w:rFonts w:ascii="Times" w:hAnsi="Times" w:hint="default"/>
      </w:rPr>
    </w:lvl>
    <w:lvl w:ilvl="7" w:tplc="4080EE24" w:tentative="1">
      <w:start w:val="1"/>
      <w:numFmt w:val="bullet"/>
      <w:lvlText w:val="-"/>
      <w:lvlJc w:val="left"/>
      <w:pPr>
        <w:tabs>
          <w:tab w:val="num" w:pos="5760"/>
        </w:tabs>
        <w:ind w:left="5760" w:hanging="360"/>
      </w:pPr>
      <w:rPr>
        <w:rFonts w:ascii="Times" w:hAnsi="Times" w:hint="default"/>
      </w:rPr>
    </w:lvl>
    <w:lvl w:ilvl="8" w:tplc="5D2852C4"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5E65510"/>
    <w:multiLevelType w:val="hybridMultilevel"/>
    <w:tmpl w:val="152A65F0"/>
    <w:lvl w:ilvl="0" w:tplc="39C47FA8">
      <w:start w:val="1"/>
      <w:numFmt w:val="bullet"/>
      <w:lvlText w:val="-"/>
      <w:lvlJc w:val="left"/>
      <w:pPr>
        <w:tabs>
          <w:tab w:val="num" w:pos="720"/>
        </w:tabs>
        <w:ind w:left="720" w:hanging="360"/>
      </w:pPr>
      <w:rPr>
        <w:rFonts w:ascii="Times" w:hAnsi="Times" w:hint="default"/>
      </w:rPr>
    </w:lvl>
    <w:lvl w:ilvl="1" w:tplc="EE5837DC" w:tentative="1">
      <w:start w:val="1"/>
      <w:numFmt w:val="bullet"/>
      <w:lvlText w:val="-"/>
      <w:lvlJc w:val="left"/>
      <w:pPr>
        <w:tabs>
          <w:tab w:val="num" w:pos="1440"/>
        </w:tabs>
        <w:ind w:left="1440" w:hanging="360"/>
      </w:pPr>
      <w:rPr>
        <w:rFonts w:ascii="Times" w:hAnsi="Times" w:hint="default"/>
      </w:rPr>
    </w:lvl>
    <w:lvl w:ilvl="2" w:tplc="6BE0EAC4" w:tentative="1">
      <w:start w:val="1"/>
      <w:numFmt w:val="bullet"/>
      <w:lvlText w:val="-"/>
      <w:lvlJc w:val="left"/>
      <w:pPr>
        <w:tabs>
          <w:tab w:val="num" w:pos="2160"/>
        </w:tabs>
        <w:ind w:left="2160" w:hanging="360"/>
      </w:pPr>
      <w:rPr>
        <w:rFonts w:ascii="Times" w:hAnsi="Times" w:hint="default"/>
      </w:rPr>
    </w:lvl>
    <w:lvl w:ilvl="3" w:tplc="1C622A30" w:tentative="1">
      <w:start w:val="1"/>
      <w:numFmt w:val="bullet"/>
      <w:lvlText w:val="-"/>
      <w:lvlJc w:val="left"/>
      <w:pPr>
        <w:tabs>
          <w:tab w:val="num" w:pos="2880"/>
        </w:tabs>
        <w:ind w:left="2880" w:hanging="360"/>
      </w:pPr>
      <w:rPr>
        <w:rFonts w:ascii="Times" w:hAnsi="Times" w:hint="default"/>
      </w:rPr>
    </w:lvl>
    <w:lvl w:ilvl="4" w:tplc="B980F84C" w:tentative="1">
      <w:start w:val="1"/>
      <w:numFmt w:val="bullet"/>
      <w:lvlText w:val="-"/>
      <w:lvlJc w:val="left"/>
      <w:pPr>
        <w:tabs>
          <w:tab w:val="num" w:pos="3600"/>
        </w:tabs>
        <w:ind w:left="3600" w:hanging="360"/>
      </w:pPr>
      <w:rPr>
        <w:rFonts w:ascii="Times" w:hAnsi="Times" w:hint="default"/>
      </w:rPr>
    </w:lvl>
    <w:lvl w:ilvl="5" w:tplc="09DE003A" w:tentative="1">
      <w:start w:val="1"/>
      <w:numFmt w:val="bullet"/>
      <w:lvlText w:val="-"/>
      <w:lvlJc w:val="left"/>
      <w:pPr>
        <w:tabs>
          <w:tab w:val="num" w:pos="4320"/>
        </w:tabs>
        <w:ind w:left="4320" w:hanging="360"/>
      </w:pPr>
      <w:rPr>
        <w:rFonts w:ascii="Times" w:hAnsi="Times" w:hint="default"/>
      </w:rPr>
    </w:lvl>
    <w:lvl w:ilvl="6" w:tplc="1990F97C" w:tentative="1">
      <w:start w:val="1"/>
      <w:numFmt w:val="bullet"/>
      <w:lvlText w:val="-"/>
      <w:lvlJc w:val="left"/>
      <w:pPr>
        <w:tabs>
          <w:tab w:val="num" w:pos="5040"/>
        </w:tabs>
        <w:ind w:left="5040" w:hanging="360"/>
      </w:pPr>
      <w:rPr>
        <w:rFonts w:ascii="Times" w:hAnsi="Times" w:hint="default"/>
      </w:rPr>
    </w:lvl>
    <w:lvl w:ilvl="7" w:tplc="B1CE98DA" w:tentative="1">
      <w:start w:val="1"/>
      <w:numFmt w:val="bullet"/>
      <w:lvlText w:val="-"/>
      <w:lvlJc w:val="left"/>
      <w:pPr>
        <w:tabs>
          <w:tab w:val="num" w:pos="5760"/>
        </w:tabs>
        <w:ind w:left="5760" w:hanging="360"/>
      </w:pPr>
      <w:rPr>
        <w:rFonts w:ascii="Times" w:hAnsi="Times" w:hint="default"/>
      </w:rPr>
    </w:lvl>
    <w:lvl w:ilvl="8" w:tplc="6EBC9EF4"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AA145A3"/>
    <w:multiLevelType w:val="multilevel"/>
    <w:tmpl w:val="8D34AF9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F97847"/>
    <w:multiLevelType w:val="multilevel"/>
    <w:tmpl w:val="25F9784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C7D91"/>
    <w:multiLevelType w:val="multilevel"/>
    <w:tmpl w:val="305C7D9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172181A"/>
    <w:multiLevelType w:val="multilevel"/>
    <w:tmpl w:val="3172181A"/>
    <w:lvl w:ilvl="0">
      <w:start w:val="1"/>
      <w:numFmt w:val="bullet"/>
      <w:lvlText w:val="-"/>
      <w:lvlJc w:val="left"/>
      <w:pPr>
        <w:tabs>
          <w:tab w:val="left" w:pos="720"/>
        </w:tabs>
        <w:ind w:left="720" w:hanging="360"/>
      </w:pPr>
      <w:rPr>
        <w:rFonts w:ascii="Lucida Sans" w:hAnsi="Lucida Sans" w:cs="Lucida Sans" w:hint="default"/>
      </w:rPr>
    </w:lvl>
    <w:lvl w:ilv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Lucida Sans" w:hAnsi="Lucida Sans" w:cs="Lucida Sans" w:hint="default"/>
      </w:rPr>
    </w:lvl>
    <w:lvl w:ilvl="3">
      <w:start w:val="1"/>
      <w:numFmt w:val="bullet"/>
      <w:lvlText w:val="-"/>
      <w:lvlJc w:val="left"/>
      <w:pPr>
        <w:tabs>
          <w:tab w:val="left" w:pos="2880"/>
        </w:tabs>
        <w:ind w:left="2880" w:hanging="360"/>
      </w:pPr>
      <w:rPr>
        <w:rFonts w:ascii="Lucida Sans" w:hAnsi="Lucida Sans" w:cs="Lucida Sans" w:hint="default"/>
      </w:rPr>
    </w:lvl>
    <w:lvl w:ilvl="4">
      <w:start w:val="1"/>
      <w:numFmt w:val="bullet"/>
      <w:lvlText w:val="-"/>
      <w:lvlJc w:val="left"/>
      <w:pPr>
        <w:tabs>
          <w:tab w:val="left" w:pos="3600"/>
        </w:tabs>
        <w:ind w:left="3600" w:hanging="360"/>
      </w:pPr>
      <w:rPr>
        <w:rFonts w:ascii="Lucida Sans" w:hAnsi="Lucida Sans" w:cs="Lucida Sans" w:hint="default"/>
      </w:rPr>
    </w:lvl>
    <w:lvl w:ilvl="5">
      <w:start w:val="1"/>
      <w:numFmt w:val="bullet"/>
      <w:lvlText w:val="-"/>
      <w:lvlJc w:val="left"/>
      <w:pPr>
        <w:tabs>
          <w:tab w:val="left" w:pos="4320"/>
        </w:tabs>
        <w:ind w:left="4320" w:hanging="360"/>
      </w:pPr>
      <w:rPr>
        <w:rFonts w:ascii="Lucida Sans" w:hAnsi="Lucida Sans" w:cs="Lucida Sans" w:hint="default"/>
      </w:rPr>
    </w:lvl>
    <w:lvl w:ilvl="6">
      <w:start w:val="1"/>
      <w:numFmt w:val="bullet"/>
      <w:lvlText w:val="-"/>
      <w:lvlJc w:val="left"/>
      <w:pPr>
        <w:tabs>
          <w:tab w:val="left" w:pos="5040"/>
        </w:tabs>
        <w:ind w:left="5040" w:hanging="360"/>
      </w:pPr>
      <w:rPr>
        <w:rFonts w:ascii="Lucida Sans" w:hAnsi="Lucida Sans" w:cs="Lucida Sans" w:hint="default"/>
      </w:rPr>
    </w:lvl>
    <w:lvl w:ilvl="7">
      <w:start w:val="1"/>
      <w:numFmt w:val="bullet"/>
      <w:lvlText w:val="-"/>
      <w:lvlJc w:val="left"/>
      <w:pPr>
        <w:tabs>
          <w:tab w:val="left" w:pos="5760"/>
        </w:tabs>
        <w:ind w:left="5760" w:hanging="360"/>
      </w:pPr>
      <w:rPr>
        <w:rFonts w:ascii="Lucida Sans" w:hAnsi="Lucida Sans" w:cs="Lucida Sans" w:hint="default"/>
      </w:rPr>
    </w:lvl>
    <w:lvl w:ilvl="8">
      <w:start w:val="1"/>
      <w:numFmt w:val="bullet"/>
      <w:lvlText w:val="-"/>
      <w:lvlJc w:val="left"/>
      <w:pPr>
        <w:tabs>
          <w:tab w:val="left" w:pos="6480"/>
        </w:tabs>
        <w:ind w:left="6480" w:hanging="360"/>
      </w:pPr>
      <w:rPr>
        <w:rFonts w:ascii="Lucida Sans" w:hAnsi="Lucida Sans" w:cs="Lucida Sans" w:hint="default"/>
      </w:rPr>
    </w:lvl>
  </w:abstractNum>
  <w:abstractNum w:abstractNumId="14" w15:restartNumberingAfterBreak="0">
    <w:nsid w:val="321A5135"/>
    <w:multiLevelType w:val="hybridMultilevel"/>
    <w:tmpl w:val="B1EADA66"/>
    <w:lvl w:ilvl="0" w:tplc="C2CA749A">
      <w:start w:val="1"/>
      <w:numFmt w:val="bullet"/>
      <w:suff w:val="space"/>
      <w:lvlText w:val="•"/>
      <w:lvlJc w:val="left"/>
      <w:pPr>
        <w:ind w:left="113" w:hanging="113"/>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9718CA"/>
    <w:multiLevelType w:val="hybridMultilevel"/>
    <w:tmpl w:val="E9D6679E"/>
    <w:lvl w:ilvl="0" w:tplc="493E67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5468EC"/>
    <w:multiLevelType w:val="hybridMultilevel"/>
    <w:tmpl w:val="5CB87C42"/>
    <w:lvl w:ilvl="0" w:tplc="44B087C8">
      <w:numFmt w:val="bullet"/>
      <w:lvlText w:val="•"/>
      <w:lvlJc w:val="left"/>
      <w:pPr>
        <w:ind w:left="1260" w:hanging="420"/>
      </w:pPr>
      <w:rPr>
        <w:rFonts w:ascii="Times New Roman" w:eastAsia="宋体"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3E07611C"/>
    <w:multiLevelType w:val="multilevel"/>
    <w:tmpl w:val="77B4BD3E"/>
    <w:lvl w:ilvl="0">
      <w:start w:val="1"/>
      <w:numFmt w:val="bullet"/>
      <w:lvlText w:val="-"/>
      <w:lvlJc w:val="left"/>
      <w:pPr>
        <w:tabs>
          <w:tab w:val="num" w:pos="0"/>
        </w:tabs>
        <w:ind w:left="420" w:hanging="420"/>
      </w:pPr>
      <w:rPr>
        <w:rFonts w:ascii="Lucida Sans" w:hAnsi="Lucida Sans" w:cs="Lucida San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2050731"/>
    <w:multiLevelType w:val="multilevel"/>
    <w:tmpl w:val="2A4E5D8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0" w15:restartNumberingAfterBreak="0">
    <w:nsid w:val="48093CF8"/>
    <w:multiLevelType w:val="hybridMultilevel"/>
    <w:tmpl w:val="69E6033A"/>
    <w:lvl w:ilvl="0" w:tplc="0B62E8BE">
      <w:start w:val="1"/>
      <w:numFmt w:val="bullet"/>
      <w:lvlText w:val="-"/>
      <w:lvlJc w:val="left"/>
      <w:pPr>
        <w:tabs>
          <w:tab w:val="num" w:pos="720"/>
        </w:tabs>
        <w:ind w:left="720" w:hanging="360"/>
      </w:pPr>
      <w:rPr>
        <w:rFonts w:ascii="Times" w:hAnsi="Times" w:hint="default"/>
      </w:rPr>
    </w:lvl>
    <w:lvl w:ilvl="1" w:tplc="7C846F20">
      <w:numFmt w:val="bullet"/>
      <w:lvlText w:val="o"/>
      <w:lvlJc w:val="left"/>
      <w:pPr>
        <w:tabs>
          <w:tab w:val="num" w:pos="1440"/>
        </w:tabs>
        <w:ind w:left="1440" w:hanging="360"/>
      </w:pPr>
      <w:rPr>
        <w:rFonts w:ascii="Courier New" w:hAnsi="Courier New" w:hint="default"/>
      </w:rPr>
    </w:lvl>
    <w:lvl w:ilvl="2" w:tplc="777C3670">
      <w:numFmt w:val="bullet"/>
      <w:lvlText w:val=""/>
      <w:lvlJc w:val="left"/>
      <w:pPr>
        <w:tabs>
          <w:tab w:val="num" w:pos="2160"/>
        </w:tabs>
        <w:ind w:left="2160" w:hanging="360"/>
      </w:pPr>
      <w:rPr>
        <w:rFonts w:ascii="Wingdings" w:hAnsi="Wingdings" w:hint="default"/>
      </w:rPr>
    </w:lvl>
    <w:lvl w:ilvl="3" w:tplc="F8B6275A" w:tentative="1">
      <w:start w:val="1"/>
      <w:numFmt w:val="bullet"/>
      <w:lvlText w:val="-"/>
      <w:lvlJc w:val="left"/>
      <w:pPr>
        <w:tabs>
          <w:tab w:val="num" w:pos="2880"/>
        </w:tabs>
        <w:ind w:left="2880" w:hanging="360"/>
      </w:pPr>
      <w:rPr>
        <w:rFonts w:ascii="Times" w:hAnsi="Times" w:hint="default"/>
      </w:rPr>
    </w:lvl>
    <w:lvl w:ilvl="4" w:tplc="0D247132" w:tentative="1">
      <w:start w:val="1"/>
      <w:numFmt w:val="bullet"/>
      <w:lvlText w:val="-"/>
      <w:lvlJc w:val="left"/>
      <w:pPr>
        <w:tabs>
          <w:tab w:val="num" w:pos="3600"/>
        </w:tabs>
        <w:ind w:left="3600" w:hanging="360"/>
      </w:pPr>
      <w:rPr>
        <w:rFonts w:ascii="Times" w:hAnsi="Times" w:hint="default"/>
      </w:rPr>
    </w:lvl>
    <w:lvl w:ilvl="5" w:tplc="2EDAB7FA" w:tentative="1">
      <w:start w:val="1"/>
      <w:numFmt w:val="bullet"/>
      <w:lvlText w:val="-"/>
      <w:lvlJc w:val="left"/>
      <w:pPr>
        <w:tabs>
          <w:tab w:val="num" w:pos="4320"/>
        </w:tabs>
        <w:ind w:left="4320" w:hanging="360"/>
      </w:pPr>
      <w:rPr>
        <w:rFonts w:ascii="Times" w:hAnsi="Times" w:hint="default"/>
      </w:rPr>
    </w:lvl>
    <w:lvl w:ilvl="6" w:tplc="7BA4D9CE" w:tentative="1">
      <w:start w:val="1"/>
      <w:numFmt w:val="bullet"/>
      <w:lvlText w:val="-"/>
      <w:lvlJc w:val="left"/>
      <w:pPr>
        <w:tabs>
          <w:tab w:val="num" w:pos="5040"/>
        </w:tabs>
        <w:ind w:left="5040" w:hanging="360"/>
      </w:pPr>
      <w:rPr>
        <w:rFonts w:ascii="Times" w:hAnsi="Times" w:hint="default"/>
      </w:rPr>
    </w:lvl>
    <w:lvl w:ilvl="7" w:tplc="431631FA" w:tentative="1">
      <w:start w:val="1"/>
      <w:numFmt w:val="bullet"/>
      <w:lvlText w:val="-"/>
      <w:lvlJc w:val="left"/>
      <w:pPr>
        <w:tabs>
          <w:tab w:val="num" w:pos="5760"/>
        </w:tabs>
        <w:ind w:left="5760" w:hanging="360"/>
      </w:pPr>
      <w:rPr>
        <w:rFonts w:ascii="Times" w:hAnsi="Times" w:hint="default"/>
      </w:rPr>
    </w:lvl>
    <w:lvl w:ilvl="8" w:tplc="A2AAC70A"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4AD75B1D"/>
    <w:multiLevelType w:val="hybridMultilevel"/>
    <w:tmpl w:val="5B926F90"/>
    <w:lvl w:ilvl="0" w:tplc="8334D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C8A0FF5"/>
    <w:multiLevelType w:val="hybridMultilevel"/>
    <w:tmpl w:val="AA980AC2"/>
    <w:lvl w:ilvl="0" w:tplc="18C828F0">
      <w:start w:val="1"/>
      <w:numFmt w:val="bullet"/>
      <w:lvlText w:val="-"/>
      <w:lvlJc w:val="left"/>
      <w:pPr>
        <w:tabs>
          <w:tab w:val="num" w:pos="720"/>
        </w:tabs>
        <w:ind w:left="720" w:hanging="360"/>
      </w:pPr>
      <w:rPr>
        <w:rFonts w:ascii="Times" w:hAnsi="Times" w:hint="default"/>
      </w:rPr>
    </w:lvl>
    <w:lvl w:ilvl="1" w:tplc="EBF6F6EC" w:tentative="1">
      <w:start w:val="1"/>
      <w:numFmt w:val="bullet"/>
      <w:lvlText w:val="-"/>
      <w:lvlJc w:val="left"/>
      <w:pPr>
        <w:tabs>
          <w:tab w:val="num" w:pos="1440"/>
        </w:tabs>
        <w:ind w:left="1440" w:hanging="360"/>
      </w:pPr>
      <w:rPr>
        <w:rFonts w:ascii="Times" w:hAnsi="Times" w:hint="default"/>
      </w:rPr>
    </w:lvl>
    <w:lvl w:ilvl="2" w:tplc="3E04724E" w:tentative="1">
      <w:start w:val="1"/>
      <w:numFmt w:val="bullet"/>
      <w:lvlText w:val="-"/>
      <w:lvlJc w:val="left"/>
      <w:pPr>
        <w:tabs>
          <w:tab w:val="num" w:pos="2160"/>
        </w:tabs>
        <w:ind w:left="2160" w:hanging="360"/>
      </w:pPr>
      <w:rPr>
        <w:rFonts w:ascii="Times" w:hAnsi="Times" w:hint="default"/>
      </w:rPr>
    </w:lvl>
    <w:lvl w:ilvl="3" w:tplc="B3180DE2" w:tentative="1">
      <w:start w:val="1"/>
      <w:numFmt w:val="bullet"/>
      <w:lvlText w:val="-"/>
      <w:lvlJc w:val="left"/>
      <w:pPr>
        <w:tabs>
          <w:tab w:val="num" w:pos="2880"/>
        </w:tabs>
        <w:ind w:left="2880" w:hanging="360"/>
      </w:pPr>
      <w:rPr>
        <w:rFonts w:ascii="Times" w:hAnsi="Times" w:hint="default"/>
      </w:rPr>
    </w:lvl>
    <w:lvl w:ilvl="4" w:tplc="D57800BE" w:tentative="1">
      <w:start w:val="1"/>
      <w:numFmt w:val="bullet"/>
      <w:lvlText w:val="-"/>
      <w:lvlJc w:val="left"/>
      <w:pPr>
        <w:tabs>
          <w:tab w:val="num" w:pos="3600"/>
        </w:tabs>
        <w:ind w:left="3600" w:hanging="360"/>
      </w:pPr>
      <w:rPr>
        <w:rFonts w:ascii="Times" w:hAnsi="Times" w:hint="default"/>
      </w:rPr>
    </w:lvl>
    <w:lvl w:ilvl="5" w:tplc="CE842394" w:tentative="1">
      <w:start w:val="1"/>
      <w:numFmt w:val="bullet"/>
      <w:lvlText w:val="-"/>
      <w:lvlJc w:val="left"/>
      <w:pPr>
        <w:tabs>
          <w:tab w:val="num" w:pos="4320"/>
        </w:tabs>
        <w:ind w:left="4320" w:hanging="360"/>
      </w:pPr>
      <w:rPr>
        <w:rFonts w:ascii="Times" w:hAnsi="Times" w:hint="default"/>
      </w:rPr>
    </w:lvl>
    <w:lvl w:ilvl="6" w:tplc="5FE40738" w:tentative="1">
      <w:start w:val="1"/>
      <w:numFmt w:val="bullet"/>
      <w:lvlText w:val="-"/>
      <w:lvlJc w:val="left"/>
      <w:pPr>
        <w:tabs>
          <w:tab w:val="num" w:pos="5040"/>
        </w:tabs>
        <w:ind w:left="5040" w:hanging="360"/>
      </w:pPr>
      <w:rPr>
        <w:rFonts w:ascii="Times" w:hAnsi="Times" w:hint="default"/>
      </w:rPr>
    </w:lvl>
    <w:lvl w:ilvl="7" w:tplc="4DC0126A" w:tentative="1">
      <w:start w:val="1"/>
      <w:numFmt w:val="bullet"/>
      <w:lvlText w:val="-"/>
      <w:lvlJc w:val="left"/>
      <w:pPr>
        <w:tabs>
          <w:tab w:val="num" w:pos="5760"/>
        </w:tabs>
        <w:ind w:left="5760" w:hanging="360"/>
      </w:pPr>
      <w:rPr>
        <w:rFonts w:ascii="Times" w:hAnsi="Times" w:hint="default"/>
      </w:rPr>
    </w:lvl>
    <w:lvl w:ilvl="8" w:tplc="AF1C417E"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38D21C4"/>
    <w:multiLevelType w:val="multilevel"/>
    <w:tmpl w:val="04090025"/>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77441B2"/>
    <w:multiLevelType w:val="hybridMultilevel"/>
    <w:tmpl w:val="30189370"/>
    <w:lvl w:ilvl="0" w:tplc="DB26C120">
      <w:start w:val="1"/>
      <w:numFmt w:val="bullet"/>
      <w:lvlText w:val="-"/>
      <w:lvlJc w:val="left"/>
      <w:pPr>
        <w:tabs>
          <w:tab w:val="num" w:pos="720"/>
        </w:tabs>
        <w:ind w:left="720" w:hanging="360"/>
      </w:pPr>
      <w:rPr>
        <w:rFonts w:ascii="Times" w:hAnsi="Times" w:hint="default"/>
      </w:rPr>
    </w:lvl>
    <w:lvl w:ilvl="1" w:tplc="650AB944" w:tentative="1">
      <w:start w:val="1"/>
      <w:numFmt w:val="bullet"/>
      <w:lvlText w:val="-"/>
      <w:lvlJc w:val="left"/>
      <w:pPr>
        <w:tabs>
          <w:tab w:val="num" w:pos="1440"/>
        </w:tabs>
        <w:ind w:left="1440" w:hanging="360"/>
      </w:pPr>
      <w:rPr>
        <w:rFonts w:ascii="Times" w:hAnsi="Times" w:hint="default"/>
      </w:rPr>
    </w:lvl>
    <w:lvl w:ilvl="2" w:tplc="FF68C1F0" w:tentative="1">
      <w:start w:val="1"/>
      <w:numFmt w:val="bullet"/>
      <w:lvlText w:val="-"/>
      <w:lvlJc w:val="left"/>
      <w:pPr>
        <w:tabs>
          <w:tab w:val="num" w:pos="2160"/>
        </w:tabs>
        <w:ind w:left="2160" w:hanging="360"/>
      </w:pPr>
      <w:rPr>
        <w:rFonts w:ascii="Times" w:hAnsi="Times" w:hint="default"/>
      </w:rPr>
    </w:lvl>
    <w:lvl w:ilvl="3" w:tplc="AC7EF1A6" w:tentative="1">
      <w:start w:val="1"/>
      <w:numFmt w:val="bullet"/>
      <w:lvlText w:val="-"/>
      <w:lvlJc w:val="left"/>
      <w:pPr>
        <w:tabs>
          <w:tab w:val="num" w:pos="2880"/>
        </w:tabs>
        <w:ind w:left="2880" w:hanging="360"/>
      </w:pPr>
      <w:rPr>
        <w:rFonts w:ascii="Times" w:hAnsi="Times" w:hint="default"/>
      </w:rPr>
    </w:lvl>
    <w:lvl w:ilvl="4" w:tplc="290E894E" w:tentative="1">
      <w:start w:val="1"/>
      <w:numFmt w:val="bullet"/>
      <w:lvlText w:val="-"/>
      <w:lvlJc w:val="left"/>
      <w:pPr>
        <w:tabs>
          <w:tab w:val="num" w:pos="3600"/>
        </w:tabs>
        <w:ind w:left="3600" w:hanging="360"/>
      </w:pPr>
      <w:rPr>
        <w:rFonts w:ascii="Times" w:hAnsi="Times" w:hint="default"/>
      </w:rPr>
    </w:lvl>
    <w:lvl w:ilvl="5" w:tplc="EC5E8960" w:tentative="1">
      <w:start w:val="1"/>
      <w:numFmt w:val="bullet"/>
      <w:lvlText w:val="-"/>
      <w:lvlJc w:val="left"/>
      <w:pPr>
        <w:tabs>
          <w:tab w:val="num" w:pos="4320"/>
        </w:tabs>
        <w:ind w:left="4320" w:hanging="360"/>
      </w:pPr>
      <w:rPr>
        <w:rFonts w:ascii="Times" w:hAnsi="Times" w:hint="default"/>
      </w:rPr>
    </w:lvl>
    <w:lvl w:ilvl="6" w:tplc="9E1C14D6" w:tentative="1">
      <w:start w:val="1"/>
      <w:numFmt w:val="bullet"/>
      <w:lvlText w:val="-"/>
      <w:lvlJc w:val="left"/>
      <w:pPr>
        <w:tabs>
          <w:tab w:val="num" w:pos="5040"/>
        </w:tabs>
        <w:ind w:left="5040" w:hanging="360"/>
      </w:pPr>
      <w:rPr>
        <w:rFonts w:ascii="Times" w:hAnsi="Times" w:hint="default"/>
      </w:rPr>
    </w:lvl>
    <w:lvl w:ilvl="7" w:tplc="CB82C5F0" w:tentative="1">
      <w:start w:val="1"/>
      <w:numFmt w:val="bullet"/>
      <w:lvlText w:val="-"/>
      <w:lvlJc w:val="left"/>
      <w:pPr>
        <w:tabs>
          <w:tab w:val="num" w:pos="5760"/>
        </w:tabs>
        <w:ind w:left="5760" w:hanging="360"/>
      </w:pPr>
      <w:rPr>
        <w:rFonts w:ascii="Times" w:hAnsi="Times" w:hint="default"/>
      </w:rPr>
    </w:lvl>
    <w:lvl w:ilvl="8" w:tplc="FBBE5C9A"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58C82C29"/>
    <w:multiLevelType w:val="multilevel"/>
    <w:tmpl w:val="58C82C2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592C430E"/>
    <w:multiLevelType w:val="hybridMultilevel"/>
    <w:tmpl w:val="4CB40ACC"/>
    <w:lvl w:ilvl="0" w:tplc="8190D53E">
      <w:start w:val="1"/>
      <w:numFmt w:val="bullet"/>
      <w:lvlText w:val="-"/>
      <w:lvlJc w:val="left"/>
      <w:pPr>
        <w:tabs>
          <w:tab w:val="num" w:pos="720"/>
        </w:tabs>
        <w:ind w:left="720" w:hanging="360"/>
      </w:pPr>
      <w:rPr>
        <w:rFonts w:ascii="Times" w:hAnsi="Times" w:hint="default"/>
      </w:rPr>
    </w:lvl>
    <w:lvl w:ilvl="1" w:tplc="5164BEE2" w:tentative="1">
      <w:start w:val="1"/>
      <w:numFmt w:val="bullet"/>
      <w:lvlText w:val="-"/>
      <w:lvlJc w:val="left"/>
      <w:pPr>
        <w:tabs>
          <w:tab w:val="num" w:pos="1440"/>
        </w:tabs>
        <w:ind w:left="1440" w:hanging="360"/>
      </w:pPr>
      <w:rPr>
        <w:rFonts w:ascii="Times" w:hAnsi="Times" w:hint="default"/>
      </w:rPr>
    </w:lvl>
    <w:lvl w:ilvl="2" w:tplc="88C44B70" w:tentative="1">
      <w:start w:val="1"/>
      <w:numFmt w:val="bullet"/>
      <w:lvlText w:val="-"/>
      <w:lvlJc w:val="left"/>
      <w:pPr>
        <w:tabs>
          <w:tab w:val="num" w:pos="2160"/>
        </w:tabs>
        <w:ind w:left="2160" w:hanging="360"/>
      </w:pPr>
      <w:rPr>
        <w:rFonts w:ascii="Times" w:hAnsi="Times" w:hint="default"/>
      </w:rPr>
    </w:lvl>
    <w:lvl w:ilvl="3" w:tplc="863E6C4A" w:tentative="1">
      <w:start w:val="1"/>
      <w:numFmt w:val="bullet"/>
      <w:lvlText w:val="-"/>
      <w:lvlJc w:val="left"/>
      <w:pPr>
        <w:tabs>
          <w:tab w:val="num" w:pos="2880"/>
        </w:tabs>
        <w:ind w:left="2880" w:hanging="360"/>
      </w:pPr>
      <w:rPr>
        <w:rFonts w:ascii="Times" w:hAnsi="Times" w:hint="default"/>
      </w:rPr>
    </w:lvl>
    <w:lvl w:ilvl="4" w:tplc="AD0C1692" w:tentative="1">
      <w:start w:val="1"/>
      <w:numFmt w:val="bullet"/>
      <w:lvlText w:val="-"/>
      <w:lvlJc w:val="left"/>
      <w:pPr>
        <w:tabs>
          <w:tab w:val="num" w:pos="3600"/>
        </w:tabs>
        <w:ind w:left="3600" w:hanging="360"/>
      </w:pPr>
      <w:rPr>
        <w:rFonts w:ascii="Times" w:hAnsi="Times" w:hint="default"/>
      </w:rPr>
    </w:lvl>
    <w:lvl w:ilvl="5" w:tplc="5F12BDA8" w:tentative="1">
      <w:start w:val="1"/>
      <w:numFmt w:val="bullet"/>
      <w:lvlText w:val="-"/>
      <w:lvlJc w:val="left"/>
      <w:pPr>
        <w:tabs>
          <w:tab w:val="num" w:pos="4320"/>
        </w:tabs>
        <w:ind w:left="4320" w:hanging="360"/>
      </w:pPr>
      <w:rPr>
        <w:rFonts w:ascii="Times" w:hAnsi="Times" w:hint="default"/>
      </w:rPr>
    </w:lvl>
    <w:lvl w:ilvl="6" w:tplc="6FCC4AEE" w:tentative="1">
      <w:start w:val="1"/>
      <w:numFmt w:val="bullet"/>
      <w:lvlText w:val="-"/>
      <w:lvlJc w:val="left"/>
      <w:pPr>
        <w:tabs>
          <w:tab w:val="num" w:pos="5040"/>
        </w:tabs>
        <w:ind w:left="5040" w:hanging="360"/>
      </w:pPr>
      <w:rPr>
        <w:rFonts w:ascii="Times" w:hAnsi="Times" w:hint="default"/>
      </w:rPr>
    </w:lvl>
    <w:lvl w:ilvl="7" w:tplc="E0A47AC0" w:tentative="1">
      <w:start w:val="1"/>
      <w:numFmt w:val="bullet"/>
      <w:lvlText w:val="-"/>
      <w:lvlJc w:val="left"/>
      <w:pPr>
        <w:tabs>
          <w:tab w:val="num" w:pos="5760"/>
        </w:tabs>
        <w:ind w:left="5760" w:hanging="360"/>
      </w:pPr>
      <w:rPr>
        <w:rFonts w:ascii="Times" w:hAnsi="Times" w:hint="default"/>
      </w:rPr>
    </w:lvl>
    <w:lvl w:ilvl="8" w:tplc="8DB00A64"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5A1A6E1B"/>
    <w:multiLevelType w:val="multilevel"/>
    <w:tmpl w:val="5A1A6E1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1" w15:restartNumberingAfterBreak="0">
    <w:nsid w:val="5D2D467D"/>
    <w:multiLevelType w:val="multilevel"/>
    <w:tmpl w:val="5D2D467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3"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34"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C0E24AF"/>
    <w:multiLevelType w:val="multilevel"/>
    <w:tmpl w:val="6C0E24A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6F19605B"/>
    <w:multiLevelType w:val="multilevel"/>
    <w:tmpl w:val="6F19605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9A20C3D"/>
    <w:multiLevelType w:val="hybridMultilevel"/>
    <w:tmpl w:val="4D7862A4"/>
    <w:lvl w:ilvl="0" w:tplc="BD4A38B0">
      <w:start w:val="1"/>
      <w:numFmt w:val="bullet"/>
      <w:lvlText w:val="-"/>
      <w:lvlJc w:val="left"/>
      <w:pPr>
        <w:tabs>
          <w:tab w:val="num" w:pos="720"/>
        </w:tabs>
        <w:ind w:left="720" w:hanging="360"/>
      </w:pPr>
      <w:rPr>
        <w:rFonts w:ascii="Times" w:hAnsi="Times" w:hint="default"/>
      </w:rPr>
    </w:lvl>
    <w:lvl w:ilvl="1" w:tplc="49CA43AC">
      <w:start w:val="154"/>
      <w:numFmt w:val="bullet"/>
      <w:lvlText w:val="o"/>
      <w:lvlJc w:val="left"/>
      <w:pPr>
        <w:tabs>
          <w:tab w:val="num" w:pos="1440"/>
        </w:tabs>
        <w:ind w:left="1440" w:hanging="360"/>
      </w:pPr>
      <w:rPr>
        <w:rFonts w:ascii="Courier New" w:hAnsi="Courier New" w:hint="default"/>
      </w:rPr>
    </w:lvl>
    <w:lvl w:ilvl="2" w:tplc="A14091C6" w:tentative="1">
      <w:start w:val="1"/>
      <w:numFmt w:val="bullet"/>
      <w:lvlText w:val="-"/>
      <w:lvlJc w:val="left"/>
      <w:pPr>
        <w:tabs>
          <w:tab w:val="num" w:pos="2160"/>
        </w:tabs>
        <w:ind w:left="2160" w:hanging="360"/>
      </w:pPr>
      <w:rPr>
        <w:rFonts w:ascii="Times" w:hAnsi="Times" w:hint="default"/>
      </w:rPr>
    </w:lvl>
    <w:lvl w:ilvl="3" w:tplc="BFE06AE8" w:tentative="1">
      <w:start w:val="1"/>
      <w:numFmt w:val="bullet"/>
      <w:lvlText w:val="-"/>
      <w:lvlJc w:val="left"/>
      <w:pPr>
        <w:tabs>
          <w:tab w:val="num" w:pos="2880"/>
        </w:tabs>
        <w:ind w:left="2880" w:hanging="360"/>
      </w:pPr>
      <w:rPr>
        <w:rFonts w:ascii="Times" w:hAnsi="Times" w:hint="default"/>
      </w:rPr>
    </w:lvl>
    <w:lvl w:ilvl="4" w:tplc="B5341C3A" w:tentative="1">
      <w:start w:val="1"/>
      <w:numFmt w:val="bullet"/>
      <w:lvlText w:val="-"/>
      <w:lvlJc w:val="left"/>
      <w:pPr>
        <w:tabs>
          <w:tab w:val="num" w:pos="3600"/>
        </w:tabs>
        <w:ind w:left="3600" w:hanging="360"/>
      </w:pPr>
      <w:rPr>
        <w:rFonts w:ascii="Times" w:hAnsi="Times" w:hint="default"/>
      </w:rPr>
    </w:lvl>
    <w:lvl w:ilvl="5" w:tplc="467ED94A" w:tentative="1">
      <w:start w:val="1"/>
      <w:numFmt w:val="bullet"/>
      <w:lvlText w:val="-"/>
      <w:lvlJc w:val="left"/>
      <w:pPr>
        <w:tabs>
          <w:tab w:val="num" w:pos="4320"/>
        </w:tabs>
        <w:ind w:left="4320" w:hanging="360"/>
      </w:pPr>
      <w:rPr>
        <w:rFonts w:ascii="Times" w:hAnsi="Times" w:hint="default"/>
      </w:rPr>
    </w:lvl>
    <w:lvl w:ilvl="6" w:tplc="A2563846" w:tentative="1">
      <w:start w:val="1"/>
      <w:numFmt w:val="bullet"/>
      <w:lvlText w:val="-"/>
      <w:lvlJc w:val="left"/>
      <w:pPr>
        <w:tabs>
          <w:tab w:val="num" w:pos="5040"/>
        </w:tabs>
        <w:ind w:left="5040" w:hanging="360"/>
      </w:pPr>
      <w:rPr>
        <w:rFonts w:ascii="Times" w:hAnsi="Times" w:hint="default"/>
      </w:rPr>
    </w:lvl>
    <w:lvl w:ilvl="7" w:tplc="2CF05B82" w:tentative="1">
      <w:start w:val="1"/>
      <w:numFmt w:val="bullet"/>
      <w:lvlText w:val="-"/>
      <w:lvlJc w:val="left"/>
      <w:pPr>
        <w:tabs>
          <w:tab w:val="num" w:pos="5760"/>
        </w:tabs>
        <w:ind w:left="5760" w:hanging="360"/>
      </w:pPr>
      <w:rPr>
        <w:rFonts w:ascii="Times" w:hAnsi="Times" w:hint="default"/>
      </w:rPr>
    </w:lvl>
    <w:lvl w:ilvl="8" w:tplc="0D3614F2"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41"/>
  </w:num>
  <w:num w:numId="3">
    <w:abstractNumId w:val="4"/>
  </w:num>
  <w:num w:numId="4">
    <w:abstractNumId w:val="8"/>
  </w:num>
  <w:num w:numId="5">
    <w:abstractNumId w:val="11"/>
  </w:num>
  <w:num w:numId="6">
    <w:abstractNumId w:val="14"/>
  </w:num>
  <w:num w:numId="7">
    <w:abstractNumId w:val="26"/>
  </w:num>
  <w:num w:numId="8">
    <w:abstractNumId w:val="38"/>
  </w:num>
  <w:num w:numId="9">
    <w:abstractNumId w:val="3"/>
  </w:num>
  <w:num w:numId="10">
    <w:abstractNumId w:val="23"/>
  </w:num>
  <w:num w:numId="11">
    <w:abstractNumId w:val="26"/>
  </w:num>
  <w:num w:numId="12">
    <w:abstractNumId w:val="35"/>
  </w:num>
  <w:num w:numId="13">
    <w:abstractNumId w:val="15"/>
  </w:num>
  <w:num w:numId="14">
    <w:abstractNumId w:val="18"/>
  </w:num>
  <w:num w:numId="15">
    <w:abstractNumId w:val="27"/>
  </w:num>
  <w:num w:numId="16">
    <w:abstractNumId w:val="24"/>
  </w:num>
  <w:num w:numId="17">
    <w:abstractNumId w:val="9"/>
  </w:num>
  <w:num w:numId="18">
    <w:abstractNumId w:val="1"/>
  </w:num>
  <w:num w:numId="19">
    <w:abstractNumId w:val="29"/>
  </w:num>
  <w:num w:numId="20">
    <w:abstractNumId w:val="6"/>
  </w:num>
  <w:num w:numId="21">
    <w:abstractNumId w:val="5"/>
  </w:num>
  <w:num w:numId="22">
    <w:abstractNumId w:val="40"/>
  </w:num>
  <w:num w:numId="23">
    <w:abstractNumId w:val="2"/>
  </w:num>
  <w:num w:numId="24">
    <w:abstractNumId w:val="26"/>
  </w:num>
  <w:num w:numId="25">
    <w:abstractNumId w:val="26"/>
  </w:num>
  <w:num w:numId="26">
    <w:abstractNumId w:val="26"/>
  </w:num>
  <w:num w:numId="27">
    <w:abstractNumId w:val="28"/>
  </w:num>
  <w:num w:numId="28">
    <w:abstractNumId w:val="16"/>
  </w:num>
  <w:num w:numId="29">
    <w:abstractNumId w:val="39"/>
  </w:num>
  <w:num w:numId="30">
    <w:abstractNumId w:val="22"/>
  </w:num>
  <w:num w:numId="31">
    <w:abstractNumId w:val="26"/>
  </w:num>
  <w:num w:numId="32">
    <w:abstractNumId w:val="32"/>
  </w:num>
  <w:num w:numId="33">
    <w:abstractNumId w:val="10"/>
  </w:num>
  <w:num w:numId="34">
    <w:abstractNumId w:val="21"/>
  </w:num>
  <w:num w:numId="35">
    <w:abstractNumId w:val="25"/>
  </w:num>
  <w:num w:numId="36">
    <w:abstractNumId w:val="17"/>
  </w:num>
  <w:num w:numId="37">
    <w:abstractNumId w:val="19"/>
  </w:num>
  <w:num w:numId="38">
    <w:abstractNumId w:val="20"/>
  </w:num>
  <w:num w:numId="39">
    <w:abstractNumId w:val="7"/>
  </w:num>
  <w:num w:numId="40">
    <w:abstractNumId w:val="0"/>
  </w:num>
  <w:num w:numId="41">
    <w:abstractNumId w:val="33"/>
  </w:num>
  <w:num w:numId="42">
    <w:abstractNumId w:val="34"/>
  </w:num>
  <w:num w:numId="43">
    <w:abstractNumId w:val="30"/>
  </w:num>
  <w:num w:numId="44">
    <w:abstractNumId w:val="37"/>
  </w:num>
  <w:num w:numId="45">
    <w:abstractNumId w:val="13"/>
  </w:num>
  <w:num w:numId="46">
    <w:abstractNumId w:val="12"/>
  </w:num>
  <w:num w:numId="47">
    <w:abstractNumId w:val="31"/>
  </w:num>
  <w:num w:numId="48">
    <w:abstractNumId w:val="3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62D"/>
    <w:rsid w:val="000008A3"/>
    <w:rsid w:val="00001BBD"/>
    <w:rsid w:val="0000296A"/>
    <w:rsid w:val="000054F2"/>
    <w:rsid w:val="000056A5"/>
    <w:rsid w:val="00006E6B"/>
    <w:rsid w:val="0000777F"/>
    <w:rsid w:val="0001009F"/>
    <w:rsid w:val="000109A6"/>
    <w:rsid w:val="00010CF0"/>
    <w:rsid w:val="000114E2"/>
    <w:rsid w:val="00011B82"/>
    <w:rsid w:val="00011DE0"/>
    <w:rsid w:val="00013B9B"/>
    <w:rsid w:val="0001556F"/>
    <w:rsid w:val="000162C6"/>
    <w:rsid w:val="0001721A"/>
    <w:rsid w:val="00017EEA"/>
    <w:rsid w:val="000205ED"/>
    <w:rsid w:val="000206E5"/>
    <w:rsid w:val="00021844"/>
    <w:rsid w:val="00022437"/>
    <w:rsid w:val="000227B8"/>
    <w:rsid w:val="000237A7"/>
    <w:rsid w:val="00024B63"/>
    <w:rsid w:val="000257B4"/>
    <w:rsid w:val="00030AB4"/>
    <w:rsid w:val="000312B9"/>
    <w:rsid w:val="000316E5"/>
    <w:rsid w:val="00031E34"/>
    <w:rsid w:val="00031F2A"/>
    <w:rsid w:val="00033E09"/>
    <w:rsid w:val="00033EAC"/>
    <w:rsid w:val="00035D7B"/>
    <w:rsid w:val="00036B11"/>
    <w:rsid w:val="00037006"/>
    <w:rsid w:val="00040D43"/>
    <w:rsid w:val="00040E5F"/>
    <w:rsid w:val="0004157F"/>
    <w:rsid w:val="00041E9E"/>
    <w:rsid w:val="00042A9E"/>
    <w:rsid w:val="00042C85"/>
    <w:rsid w:val="00042E6F"/>
    <w:rsid w:val="00042FE3"/>
    <w:rsid w:val="00043157"/>
    <w:rsid w:val="000433E2"/>
    <w:rsid w:val="000436FF"/>
    <w:rsid w:val="000441E9"/>
    <w:rsid w:val="000445D7"/>
    <w:rsid w:val="00044A30"/>
    <w:rsid w:val="00045067"/>
    <w:rsid w:val="00045ACF"/>
    <w:rsid w:val="00046E97"/>
    <w:rsid w:val="00047CC8"/>
    <w:rsid w:val="00050014"/>
    <w:rsid w:val="00050525"/>
    <w:rsid w:val="000508A9"/>
    <w:rsid w:val="0005097C"/>
    <w:rsid w:val="00050A0F"/>
    <w:rsid w:val="00050E60"/>
    <w:rsid w:val="0005258B"/>
    <w:rsid w:val="00053CAA"/>
    <w:rsid w:val="0005489F"/>
    <w:rsid w:val="00055053"/>
    <w:rsid w:val="00055B2E"/>
    <w:rsid w:val="0005685A"/>
    <w:rsid w:val="0005713C"/>
    <w:rsid w:val="000574FC"/>
    <w:rsid w:val="0006290A"/>
    <w:rsid w:val="0006312E"/>
    <w:rsid w:val="00063442"/>
    <w:rsid w:val="00064701"/>
    <w:rsid w:val="0006556A"/>
    <w:rsid w:val="00065C7A"/>
    <w:rsid w:val="000663B3"/>
    <w:rsid w:val="000664E7"/>
    <w:rsid w:val="000665B6"/>
    <w:rsid w:val="00066763"/>
    <w:rsid w:val="00067788"/>
    <w:rsid w:val="0006787D"/>
    <w:rsid w:val="000710B3"/>
    <w:rsid w:val="00071BD7"/>
    <w:rsid w:val="000729AD"/>
    <w:rsid w:val="00073068"/>
    <w:rsid w:val="00073BA7"/>
    <w:rsid w:val="00074199"/>
    <w:rsid w:val="00074913"/>
    <w:rsid w:val="00074D37"/>
    <w:rsid w:val="00074D9C"/>
    <w:rsid w:val="00075498"/>
    <w:rsid w:val="00075944"/>
    <w:rsid w:val="00075E01"/>
    <w:rsid w:val="000763A1"/>
    <w:rsid w:val="000776B8"/>
    <w:rsid w:val="00077ACD"/>
    <w:rsid w:val="00080AC2"/>
    <w:rsid w:val="00081036"/>
    <w:rsid w:val="0008270B"/>
    <w:rsid w:val="000829F3"/>
    <w:rsid w:val="00083857"/>
    <w:rsid w:val="00083BF9"/>
    <w:rsid w:val="000842A3"/>
    <w:rsid w:val="00084791"/>
    <w:rsid w:val="0008484A"/>
    <w:rsid w:val="000850F1"/>
    <w:rsid w:val="00085159"/>
    <w:rsid w:val="00085867"/>
    <w:rsid w:val="00085F35"/>
    <w:rsid w:val="0008653A"/>
    <w:rsid w:val="000869A2"/>
    <w:rsid w:val="00086AE5"/>
    <w:rsid w:val="00090354"/>
    <w:rsid w:val="000912F8"/>
    <w:rsid w:val="000918C6"/>
    <w:rsid w:val="00091CE8"/>
    <w:rsid w:val="00093473"/>
    <w:rsid w:val="00094AD5"/>
    <w:rsid w:val="000971FC"/>
    <w:rsid w:val="00097364"/>
    <w:rsid w:val="000A0B69"/>
    <w:rsid w:val="000A0B91"/>
    <w:rsid w:val="000A0C55"/>
    <w:rsid w:val="000A1571"/>
    <w:rsid w:val="000A281D"/>
    <w:rsid w:val="000A29BB"/>
    <w:rsid w:val="000A2A46"/>
    <w:rsid w:val="000A2B60"/>
    <w:rsid w:val="000A315B"/>
    <w:rsid w:val="000A33E7"/>
    <w:rsid w:val="000A37C1"/>
    <w:rsid w:val="000A3806"/>
    <w:rsid w:val="000A3942"/>
    <w:rsid w:val="000A3C39"/>
    <w:rsid w:val="000A53A7"/>
    <w:rsid w:val="000A6096"/>
    <w:rsid w:val="000A631A"/>
    <w:rsid w:val="000A652C"/>
    <w:rsid w:val="000A6991"/>
    <w:rsid w:val="000A7BBD"/>
    <w:rsid w:val="000B00F2"/>
    <w:rsid w:val="000B09E2"/>
    <w:rsid w:val="000B13C2"/>
    <w:rsid w:val="000B1C1F"/>
    <w:rsid w:val="000B1EB5"/>
    <w:rsid w:val="000B205A"/>
    <w:rsid w:val="000B20B5"/>
    <w:rsid w:val="000B4440"/>
    <w:rsid w:val="000B5504"/>
    <w:rsid w:val="000B67D4"/>
    <w:rsid w:val="000B6A10"/>
    <w:rsid w:val="000B6E2E"/>
    <w:rsid w:val="000B7177"/>
    <w:rsid w:val="000C1380"/>
    <w:rsid w:val="000C234F"/>
    <w:rsid w:val="000C4631"/>
    <w:rsid w:val="000C5BFE"/>
    <w:rsid w:val="000C5D2B"/>
    <w:rsid w:val="000C5E69"/>
    <w:rsid w:val="000C789B"/>
    <w:rsid w:val="000D064E"/>
    <w:rsid w:val="000D24BA"/>
    <w:rsid w:val="000D25DE"/>
    <w:rsid w:val="000D263F"/>
    <w:rsid w:val="000D2845"/>
    <w:rsid w:val="000D387A"/>
    <w:rsid w:val="000D42EB"/>
    <w:rsid w:val="000D4A48"/>
    <w:rsid w:val="000D74E1"/>
    <w:rsid w:val="000D7C1D"/>
    <w:rsid w:val="000E0211"/>
    <w:rsid w:val="000E0545"/>
    <w:rsid w:val="000E0990"/>
    <w:rsid w:val="000E1340"/>
    <w:rsid w:val="000E168B"/>
    <w:rsid w:val="000E49BB"/>
    <w:rsid w:val="000E540E"/>
    <w:rsid w:val="000E5FAC"/>
    <w:rsid w:val="000E6968"/>
    <w:rsid w:val="000E7C0F"/>
    <w:rsid w:val="000F12FA"/>
    <w:rsid w:val="000F17AC"/>
    <w:rsid w:val="000F2A07"/>
    <w:rsid w:val="000F2C8D"/>
    <w:rsid w:val="000F3062"/>
    <w:rsid w:val="000F3C77"/>
    <w:rsid w:val="000F5117"/>
    <w:rsid w:val="000F57A3"/>
    <w:rsid w:val="000F6B2E"/>
    <w:rsid w:val="000F719C"/>
    <w:rsid w:val="000F7D3F"/>
    <w:rsid w:val="000F7D68"/>
    <w:rsid w:val="001002C0"/>
    <w:rsid w:val="0010056D"/>
    <w:rsid w:val="00100719"/>
    <w:rsid w:val="00101EC0"/>
    <w:rsid w:val="001035E7"/>
    <w:rsid w:val="00103B32"/>
    <w:rsid w:val="00103E14"/>
    <w:rsid w:val="00104EE6"/>
    <w:rsid w:val="00106254"/>
    <w:rsid w:val="00106F43"/>
    <w:rsid w:val="001073E6"/>
    <w:rsid w:val="001078A5"/>
    <w:rsid w:val="001104A3"/>
    <w:rsid w:val="00110A76"/>
    <w:rsid w:val="00111AC4"/>
    <w:rsid w:val="00111E10"/>
    <w:rsid w:val="00112286"/>
    <w:rsid w:val="001123F2"/>
    <w:rsid w:val="001125E6"/>
    <w:rsid w:val="00113725"/>
    <w:rsid w:val="00114042"/>
    <w:rsid w:val="00115011"/>
    <w:rsid w:val="0011547E"/>
    <w:rsid w:val="00117166"/>
    <w:rsid w:val="0012121C"/>
    <w:rsid w:val="00121AB9"/>
    <w:rsid w:val="00122121"/>
    <w:rsid w:val="00123376"/>
    <w:rsid w:val="001235FE"/>
    <w:rsid w:val="00123F27"/>
    <w:rsid w:val="00124E79"/>
    <w:rsid w:val="001251CB"/>
    <w:rsid w:val="00127660"/>
    <w:rsid w:val="00127B61"/>
    <w:rsid w:val="00127C33"/>
    <w:rsid w:val="00127C6B"/>
    <w:rsid w:val="00131F94"/>
    <w:rsid w:val="00133A88"/>
    <w:rsid w:val="001342FA"/>
    <w:rsid w:val="00134982"/>
    <w:rsid w:val="0013574A"/>
    <w:rsid w:val="0013629F"/>
    <w:rsid w:val="001365C0"/>
    <w:rsid w:val="00137B1A"/>
    <w:rsid w:val="0014099C"/>
    <w:rsid w:val="0014145C"/>
    <w:rsid w:val="00141E54"/>
    <w:rsid w:val="0014259F"/>
    <w:rsid w:val="00142927"/>
    <w:rsid w:val="0014310C"/>
    <w:rsid w:val="00143D8C"/>
    <w:rsid w:val="00143E03"/>
    <w:rsid w:val="001444C7"/>
    <w:rsid w:val="00144703"/>
    <w:rsid w:val="00144A11"/>
    <w:rsid w:val="00145C26"/>
    <w:rsid w:val="00146329"/>
    <w:rsid w:val="001500BE"/>
    <w:rsid w:val="001517E8"/>
    <w:rsid w:val="001518A4"/>
    <w:rsid w:val="00151D85"/>
    <w:rsid w:val="00152260"/>
    <w:rsid w:val="00152777"/>
    <w:rsid w:val="00153865"/>
    <w:rsid w:val="00154BCC"/>
    <w:rsid w:val="00155541"/>
    <w:rsid w:val="00156AAC"/>
    <w:rsid w:val="00160460"/>
    <w:rsid w:val="00160B34"/>
    <w:rsid w:val="00161DB0"/>
    <w:rsid w:val="00162326"/>
    <w:rsid w:val="001644AD"/>
    <w:rsid w:val="001675BA"/>
    <w:rsid w:val="0017031B"/>
    <w:rsid w:val="00170477"/>
    <w:rsid w:val="00170E9B"/>
    <w:rsid w:val="001713B9"/>
    <w:rsid w:val="001719CB"/>
    <w:rsid w:val="001720A8"/>
    <w:rsid w:val="0017221A"/>
    <w:rsid w:val="0017231F"/>
    <w:rsid w:val="001725D2"/>
    <w:rsid w:val="001730AB"/>
    <w:rsid w:val="00173AEB"/>
    <w:rsid w:val="00173D22"/>
    <w:rsid w:val="00174041"/>
    <w:rsid w:val="00174DA9"/>
    <w:rsid w:val="00174E7D"/>
    <w:rsid w:val="00175EC0"/>
    <w:rsid w:val="00176648"/>
    <w:rsid w:val="00177165"/>
    <w:rsid w:val="001778EA"/>
    <w:rsid w:val="001809F3"/>
    <w:rsid w:val="00181706"/>
    <w:rsid w:val="001826C2"/>
    <w:rsid w:val="001828C7"/>
    <w:rsid w:val="001869C7"/>
    <w:rsid w:val="00186A88"/>
    <w:rsid w:val="00187579"/>
    <w:rsid w:val="0018796C"/>
    <w:rsid w:val="0019090F"/>
    <w:rsid w:val="00190FC9"/>
    <w:rsid w:val="0019124F"/>
    <w:rsid w:val="00191312"/>
    <w:rsid w:val="001923C7"/>
    <w:rsid w:val="00192E47"/>
    <w:rsid w:val="00194083"/>
    <w:rsid w:val="00194442"/>
    <w:rsid w:val="00194607"/>
    <w:rsid w:val="00195BDE"/>
    <w:rsid w:val="001963C5"/>
    <w:rsid w:val="001965E7"/>
    <w:rsid w:val="00197241"/>
    <w:rsid w:val="001A013E"/>
    <w:rsid w:val="001A0B79"/>
    <w:rsid w:val="001A15EC"/>
    <w:rsid w:val="001A1E5A"/>
    <w:rsid w:val="001A2226"/>
    <w:rsid w:val="001A3E62"/>
    <w:rsid w:val="001A4871"/>
    <w:rsid w:val="001A4C68"/>
    <w:rsid w:val="001A6608"/>
    <w:rsid w:val="001A6B54"/>
    <w:rsid w:val="001A72AC"/>
    <w:rsid w:val="001B039E"/>
    <w:rsid w:val="001B0B09"/>
    <w:rsid w:val="001B258A"/>
    <w:rsid w:val="001B3910"/>
    <w:rsid w:val="001B3D86"/>
    <w:rsid w:val="001B4D88"/>
    <w:rsid w:val="001B5263"/>
    <w:rsid w:val="001B5580"/>
    <w:rsid w:val="001B5B5F"/>
    <w:rsid w:val="001B61E0"/>
    <w:rsid w:val="001B7D83"/>
    <w:rsid w:val="001C0193"/>
    <w:rsid w:val="001C1653"/>
    <w:rsid w:val="001C2850"/>
    <w:rsid w:val="001C2B1A"/>
    <w:rsid w:val="001C3CFB"/>
    <w:rsid w:val="001C3D69"/>
    <w:rsid w:val="001C3E7C"/>
    <w:rsid w:val="001C40DC"/>
    <w:rsid w:val="001C4AA3"/>
    <w:rsid w:val="001C5DFF"/>
    <w:rsid w:val="001C6B92"/>
    <w:rsid w:val="001C6E22"/>
    <w:rsid w:val="001D039E"/>
    <w:rsid w:val="001D1A0E"/>
    <w:rsid w:val="001D293C"/>
    <w:rsid w:val="001D3F55"/>
    <w:rsid w:val="001D61EE"/>
    <w:rsid w:val="001D62CB"/>
    <w:rsid w:val="001D7122"/>
    <w:rsid w:val="001D73B8"/>
    <w:rsid w:val="001D7743"/>
    <w:rsid w:val="001D7B03"/>
    <w:rsid w:val="001E1538"/>
    <w:rsid w:val="001E2C50"/>
    <w:rsid w:val="001E3B3A"/>
    <w:rsid w:val="001E3C1F"/>
    <w:rsid w:val="001E3C82"/>
    <w:rsid w:val="001E4BBA"/>
    <w:rsid w:val="001E5807"/>
    <w:rsid w:val="001E632E"/>
    <w:rsid w:val="001E6632"/>
    <w:rsid w:val="001E71ED"/>
    <w:rsid w:val="001E7E79"/>
    <w:rsid w:val="001F056E"/>
    <w:rsid w:val="001F18FC"/>
    <w:rsid w:val="001F1D8B"/>
    <w:rsid w:val="001F38FA"/>
    <w:rsid w:val="001F3AAF"/>
    <w:rsid w:val="001F3CD3"/>
    <w:rsid w:val="001F45C8"/>
    <w:rsid w:val="001F650D"/>
    <w:rsid w:val="001F698E"/>
    <w:rsid w:val="0020095A"/>
    <w:rsid w:val="00200BAB"/>
    <w:rsid w:val="00202179"/>
    <w:rsid w:val="002035B8"/>
    <w:rsid w:val="00203E84"/>
    <w:rsid w:val="00204E27"/>
    <w:rsid w:val="00210281"/>
    <w:rsid w:val="00210C6F"/>
    <w:rsid w:val="00211CA6"/>
    <w:rsid w:val="00211DA5"/>
    <w:rsid w:val="00212222"/>
    <w:rsid w:val="002128BD"/>
    <w:rsid w:val="00212A57"/>
    <w:rsid w:val="00212FB8"/>
    <w:rsid w:val="00213A9D"/>
    <w:rsid w:val="002155DE"/>
    <w:rsid w:val="00217717"/>
    <w:rsid w:val="002178C2"/>
    <w:rsid w:val="00217FC8"/>
    <w:rsid w:val="0022010F"/>
    <w:rsid w:val="0022016C"/>
    <w:rsid w:val="0022036A"/>
    <w:rsid w:val="002209F4"/>
    <w:rsid w:val="00221C54"/>
    <w:rsid w:val="00221E6C"/>
    <w:rsid w:val="00222E4A"/>
    <w:rsid w:val="00222F9C"/>
    <w:rsid w:val="0022385D"/>
    <w:rsid w:val="00225441"/>
    <w:rsid w:val="00225E4F"/>
    <w:rsid w:val="00226010"/>
    <w:rsid w:val="0022753E"/>
    <w:rsid w:val="0022766F"/>
    <w:rsid w:val="00227C0E"/>
    <w:rsid w:val="00227F5C"/>
    <w:rsid w:val="00230D6B"/>
    <w:rsid w:val="002310FA"/>
    <w:rsid w:val="00231F9B"/>
    <w:rsid w:val="00232DE0"/>
    <w:rsid w:val="00234507"/>
    <w:rsid w:val="00234A91"/>
    <w:rsid w:val="00234F07"/>
    <w:rsid w:val="002354DC"/>
    <w:rsid w:val="00237D37"/>
    <w:rsid w:val="00237EAD"/>
    <w:rsid w:val="00241DED"/>
    <w:rsid w:val="00241E4B"/>
    <w:rsid w:val="00241E8E"/>
    <w:rsid w:val="0024244F"/>
    <w:rsid w:val="0024265E"/>
    <w:rsid w:val="00242B55"/>
    <w:rsid w:val="00242EF8"/>
    <w:rsid w:val="00244908"/>
    <w:rsid w:val="002449D9"/>
    <w:rsid w:val="00245D49"/>
    <w:rsid w:val="002502EE"/>
    <w:rsid w:val="0025082A"/>
    <w:rsid w:val="002508E4"/>
    <w:rsid w:val="00250A48"/>
    <w:rsid w:val="0025211E"/>
    <w:rsid w:val="002521C6"/>
    <w:rsid w:val="0025341E"/>
    <w:rsid w:val="00253C2F"/>
    <w:rsid w:val="00253DD6"/>
    <w:rsid w:val="00253F1B"/>
    <w:rsid w:val="002542C9"/>
    <w:rsid w:val="002556A2"/>
    <w:rsid w:val="00255CEB"/>
    <w:rsid w:val="00256F2A"/>
    <w:rsid w:val="00257397"/>
    <w:rsid w:val="00260090"/>
    <w:rsid w:val="0026026C"/>
    <w:rsid w:val="00260A91"/>
    <w:rsid w:val="00260DAF"/>
    <w:rsid w:val="00261B56"/>
    <w:rsid w:val="002621BF"/>
    <w:rsid w:val="002627C3"/>
    <w:rsid w:val="00262802"/>
    <w:rsid w:val="00262F6F"/>
    <w:rsid w:val="00264733"/>
    <w:rsid w:val="00264773"/>
    <w:rsid w:val="00264797"/>
    <w:rsid w:val="00264996"/>
    <w:rsid w:val="002652B3"/>
    <w:rsid w:val="002657AC"/>
    <w:rsid w:val="00267FC6"/>
    <w:rsid w:val="00270475"/>
    <w:rsid w:val="00270AF1"/>
    <w:rsid w:val="0027173C"/>
    <w:rsid w:val="00272B87"/>
    <w:rsid w:val="00273483"/>
    <w:rsid w:val="00273FF6"/>
    <w:rsid w:val="00274C93"/>
    <w:rsid w:val="00275493"/>
    <w:rsid w:val="002754D8"/>
    <w:rsid w:val="0027681F"/>
    <w:rsid w:val="00277815"/>
    <w:rsid w:val="00280FF0"/>
    <w:rsid w:val="002820E7"/>
    <w:rsid w:val="0028271F"/>
    <w:rsid w:val="00282AC5"/>
    <w:rsid w:val="00285F1F"/>
    <w:rsid w:val="0028604A"/>
    <w:rsid w:val="00286B1A"/>
    <w:rsid w:val="00286B5B"/>
    <w:rsid w:val="002873B7"/>
    <w:rsid w:val="00290B64"/>
    <w:rsid w:val="0029104E"/>
    <w:rsid w:val="002910AB"/>
    <w:rsid w:val="0029119F"/>
    <w:rsid w:val="00293349"/>
    <w:rsid w:val="00293AF1"/>
    <w:rsid w:val="00294657"/>
    <w:rsid w:val="00294945"/>
    <w:rsid w:val="002967B8"/>
    <w:rsid w:val="00297A4F"/>
    <w:rsid w:val="002A0674"/>
    <w:rsid w:val="002A0D94"/>
    <w:rsid w:val="002A25CA"/>
    <w:rsid w:val="002A2A58"/>
    <w:rsid w:val="002A5635"/>
    <w:rsid w:val="002A5A60"/>
    <w:rsid w:val="002A5AFE"/>
    <w:rsid w:val="002A7D5C"/>
    <w:rsid w:val="002B043A"/>
    <w:rsid w:val="002B0441"/>
    <w:rsid w:val="002B08F8"/>
    <w:rsid w:val="002B0936"/>
    <w:rsid w:val="002B093D"/>
    <w:rsid w:val="002B1EEB"/>
    <w:rsid w:val="002B2887"/>
    <w:rsid w:val="002B2A12"/>
    <w:rsid w:val="002B352A"/>
    <w:rsid w:val="002B4268"/>
    <w:rsid w:val="002B4310"/>
    <w:rsid w:val="002B444A"/>
    <w:rsid w:val="002B4981"/>
    <w:rsid w:val="002B5E8B"/>
    <w:rsid w:val="002B6A70"/>
    <w:rsid w:val="002B6EF7"/>
    <w:rsid w:val="002B6F30"/>
    <w:rsid w:val="002B7ACA"/>
    <w:rsid w:val="002B7C5F"/>
    <w:rsid w:val="002C0007"/>
    <w:rsid w:val="002C0BDA"/>
    <w:rsid w:val="002C1281"/>
    <w:rsid w:val="002C26D3"/>
    <w:rsid w:val="002C50B6"/>
    <w:rsid w:val="002C60BD"/>
    <w:rsid w:val="002C6DD4"/>
    <w:rsid w:val="002C777F"/>
    <w:rsid w:val="002C7EDC"/>
    <w:rsid w:val="002D1082"/>
    <w:rsid w:val="002D2993"/>
    <w:rsid w:val="002D2F18"/>
    <w:rsid w:val="002D31FC"/>
    <w:rsid w:val="002D4850"/>
    <w:rsid w:val="002D5FE7"/>
    <w:rsid w:val="002D60D2"/>
    <w:rsid w:val="002E02EF"/>
    <w:rsid w:val="002E0580"/>
    <w:rsid w:val="002E0A4B"/>
    <w:rsid w:val="002E0F3B"/>
    <w:rsid w:val="002E1939"/>
    <w:rsid w:val="002E29D6"/>
    <w:rsid w:val="002E5520"/>
    <w:rsid w:val="002E5B9B"/>
    <w:rsid w:val="002E60C0"/>
    <w:rsid w:val="002F004B"/>
    <w:rsid w:val="002F1090"/>
    <w:rsid w:val="002F196C"/>
    <w:rsid w:val="002F268C"/>
    <w:rsid w:val="002F290C"/>
    <w:rsid w:val="002F3737"/>
    <w:rsid w:val="002F469C"/>
    <w:rsid w:val="002F59CF"/>
    <w:rsid w:val="002F59EA"/>
    <w:rsid w:val="002F5AFE"/>
    <w:rsid w:val="002F5DCF"/>
    <w:rsid w:val="002F719B"/>
    <w:rsid w:val="002F7A48"/>
    <w:rsid w:val="00300383"/>
    <w:rsid w:val="0030155D"/>
    <w:rsid w:val="0030289D"/>
    <w:rsid w:val="00302D1A"/>
    <w:rsid w:val="00302E58"/>
    <w:rsid w:val="00303DA5"/>
    <w:rsid w:val="00304A21"/>
    <w:rsid w:val="00307018"/>
    <w:rsid w:val="003070BF"/>
    <w:rsid w:val="00307729"/>
    <w:rsid w:val="00307956"/>
    <w:rsid w:val="00307E6F"/>
    <w:rsid w:val="00310E90"/>
    <w:rsid w:val="00311898"/>
    <w:rsid w:val="0031189A"/>
    <w:rsid w:val="0031344F"/>
    <w:rsid w:val="00313B40"/>
    <w:rsid w:val="00313E63"/>
    <w:rsid w:val="00314198"/>
    <w:rsid w:val="003144FF"/>
    <w:rsid w:val="00314740"/>
    <w:rsid w:val="003154CF"/>
    <w:rsid w:val="00315C6B"/>
    <w:rsid w:val="00315F07"/>
    <w:rsid w:val="003166F7"/>
    <w:rsid w:val="00316CDB"/>
    <w:rsid w:val="00316EF9"/>
    <w:rsid w:val="00317E2C"/>
    <w:rsid w:val="00317E79"/>
    <w:rsid w:val="003206B0"/>
    <w:rsid w:val="003215B4"/>
    <w:rsid w:val="003215D2"/>
    <w:rsid w:val="0032555B"/>
    <w:rsid w:val="00325701"/>
    <w:rsid w:val="00326631"/>
    <w:rsid w:val="00326941"/>
    <w:rsid w:val="00326EBF"/>
    <w:rsid w:val="00327244"/>
    <w:rsid w:val="00327772"/>
    <w:rsid w:val="00330126"/>
    <w:rsid w:val="00332A82"/>
    <w:rsid w:val="00332EF7"/>
    <w:rsid w:val="003332A9"/>
    <w:rsid w:val="003333D5"/>
    <w:rsid w:val="003335B8"/>
    <w:rsid w:val="0033360E"/>
    <w:rsid w:val="00334A44"/>
    <w:rsid w:val="003360AB"/>
    <w:rsid w:val="00336932"/>
    <w:rsid w:val="003370B6"/>
    <w:rsid w:val="00340229"/>
    <w:rsid w:val="003402BA"/>
    <w:rsid w:val="0034117E"/>
    <w:rsid w:val="003413F6"/>
    <w:rsid w:val="00341D98"/>
    <w:rsid w:val="00341DDC"/>
    <w:rsid w:val="003449A1"/>
    <w:rsid w:val="00345674"/>
    <w:rsid w:val="003456BB"/>
    <w:rsid w:val="003456DF"/>
    <w:rsid w:val="003459EB"/>
    <w:rsid w:val="00346A5B"/>
    <w:rsid w:val="00346B80"/>
    <w:rsid w:val="00346F4A"/>
    <w:rsid w:val="00347508"/>
    <w:rsid w:val="00347B6D"/>
    <w:rsid w:val="00350379"/>
    <w:rsid w:val="00350A78"/>
    <w:rsid w:val="003515C1"/>
    <w:rsid w:val="003528EA"/>
    <w:rsid w:val="0035332C"/>
    <w:rsid w:val="003545D6"/>
    <w:rsid w:val="00354717"/>
    <w:rsid w:val="0035481A"/>
    <w:rsid w:val="003557B3"/>
    <w:rsid w:val="0035631E"/>
    <w:rsid w:val="00356665"/>
    <w:rsid w:val="0035737E"/>
    <w:rsid w:val="003614F9"/>
    <w:rsid w:val="003637E1"/>
    <w:rsid w:val="00365CA9"/>
    <w:rsid w:val="00365CDA"/>
    <w:rsid w:val="00366C4C"/>
    <w:rsid w:val="00367699"/>
    <w:rsid w:val="00367732"/>
    <w:rsid w:val="00367C53"/>
    <w:rsid w:val="00367D5D"/>
    <w:rsid w:val="003705AD"/>
    <w:rsid w:val="00370765"/>
    <w:rsid w:val="00371162"/>
    <w:rsid w:val="00373574"/>
    <w:rsid w:val="00374512"/>
    <w:rsid w:val="0037470E"/>
    <w:rsid w:val="00375B84"/>
    <w:rsid w:val="00376DD6"/>
    <w:rsid w:val="00377039"/>
    <w:rsid w:val="003809A1"/>
    <w:rsid w:val="00380E9C"/>
    <w:rsid w:val="00381AF0"/>
    <w:rsid w:val="00382B74"/>
    <w:rsid w:val="00383563"/>
    <w:rsid w:val="003853BD"/>
    <w:rsid w:val="003859DD"/>
    <w:rsid w:val="00387045"/>
    <w:rsid w:val="003870DB"/>
    <w:rsid w:val="003873DC"/>
    <w:rsid w:val="0038771F"/>
    <w:rsid w:val="00390174"/>
    <w:rsid w:val="00390F3C"/>
    <w:rsid w:val="0039114D"/>
    <w:rsid w:val="00392431"/>
    <w:rsid w:val="00392859"/>
    <w:rsid w:val="00392F04"/>
    <w:rsid w:val="00394E5D"/>
    <w:rsid w:val="003962E6"/>
    <w:rsid w:val="003A028C"/>
    <w:rsid w:val="003A0612"/>
    <w:rsid w:val="003A0F5B"/>
    <w:rsid w:val="003A139E"/>
    <w:rsid w:val="003A576B"/>
    <w:rsid w:val="003A5A52"/>
    <w:rsid w:val="003A690C"/>
    <w:rsid w:val="003A782D"/>
    <w:rsid w:val="003A7C1D"/>
    <w:rsid w:val="003B222B"/>
    <w:rsid w:val="003B2E54"/>
    <w:rsid w:val="003B4836"/>
    <w:rsid w:val="003B4A2C"/>
    <w:rsid w:val="003B66C8"/>
    <w:rsid w:val="003B6766"/>
    <w:rsid w:val="003B71FC"/>
    <w:rsid w:val="003B7590"/>
    <w:rsid w:val="003B76CC"/>
    <w:rsid w:val="003C09D6"/>
    <w:rsid w:val="003C14E2"/>
    <w:rsid w:val="003C1B03"/>
    <w:rsid w:val="003C1BFE"/>
    <w:rsid w:val="003C22E1"/>
    <w:rsid w:val="003C3009"/>
    <w:rsid w:val="003C3E85"/>
    <w:rsid w:val="003C6265"/>
    <w:rsid w:val="003C70CB"/>
    <w:rsid w:val="003D007C"/>
    <w:rsid w:val="003D0F3A"/>
    <w:rsid w:val="003D2276"/>
    <w:rsid w:val="003D2296"/>
    <w:rsid w:val="003D431C"/>
    <w:rsid w:val="003D4B99"/>
    <w:rsid w:val="003D52CD"/>
    <w:rsid w:val="003D56F5"/>
    <w:rsid w:val="003D6679"/>
    <w:rsid w:val="003D71EB"/>
    <w:rsid w:val="003D7323"/>
    <w:rsid w:val="003D7D51"/>
    <w:rsid w:val="003E007A"/>
    <w:rsid w:val="003E16C1"/>
    <w:rsid w:val="003E1FAA"/>
    <w:rsid w:val="003E3171"/>
    <w:rsid w:val="003E55EA"/>
    <w:rsid w:val="003E574E"/>
    <w:rsid w:val="003E6ABC"/>
    <w:rsid w:val="003E7885"/>
    <w:rsid w:val="003F0B70"/>
    <w:rsid w:val="003F0EDC"/>
    <w:rsid w:val="003F1409"/>
    <w:rsid w:val="003F1DA7"/>
    <w:rsid w:val="003F33D0"/>
    <w:rsid w:val="003F3C70"/>
    <w:rsid w:val="003F625F"/>
    <w:rsid w:val="003F66AB"/>
    <w:rsid w:val="003F6799"/>
    <w:rsid w:val="003F6B7B"/>
    <w:rsid w:val="003F7C11"/>
    <w:rsid w:val="003F7E6B"/>
    <w:rsid w:val="00400494"/>
    <w:rsid w:val="00403AD2"/>
    <w:rsid w:val="0040441C"/>
    <w:rsid w:val="00405546"/>
    <w:rsid w:val="004065A3"/>
    <w:rsid w:val="00406B51"/>
    <w:rsid w:val="00406E21"/>
    <w:rsid w:val="0040756B"/>
    <w:rsid w:val="00407756"/>
    <w:rsid w:val="004102DF"/>
    <w:rsid w:val="00411C9D"/>
    <w:rsid w:val="00412B98"/>
    <w:rsid w:val="00412CF4"/>
    <w:rsid w:val="00413BA9"/>
    <w:rsid w:val="00415632"/>
    <w:rsid w:val="0041722A"/>
    <w:rsid w:val="004174B8"/>
    <w:rsid w:val="00417B0A"/>
    <w:rsid w:val="00422029"/>
    <w:rsid w:val="00424351"/>
    <w:rsid w:val="00425913"/>
    <w:rsid w:val="00426BF4"/>
    <w:rsid w:val="004278D1"/>
    <w:rsid w:val="00430B3A"/>
    <w:rsid w:val="00430DAA"/>
    <w:rsid w:val="0043205C"/>
    <w:rsid w:val="004322B8"/>
    <w:rsid w:val="00432904"/>
    <w:rsid w:val="00433158"/>
    <w:rsid w:val="00433408"/>
    <w:rsid w:val="00433956"/>
    <w:rsid w:val="00433A26"/>
    <w:rsid w:val="00434864"/>
    <w:rsid w:val="004358ED"/>
    <w:rsid w:val="004359A8"/>
    <w:rsid w:val="00435A0D"/>
    <w:rsid w:val="00436BC6"/>
    <w:rsid w:val="00436D36"/>
    <w:rsid w:val="0044187C"/>
    <w:rsid w:val="00441A8F"/>
    <w:rsid w:val="00442F3B"/>
    <w:rsid w:val="00443EDE"/>
    <w:rsid w:val="004441BF"/>
    <w:rsid w:val="00444667"/>
    <w:rsid w:val="0044470B"/>
    <w:rsid w:val="00445BA7"/>
    <w:rsid w:val="004466FE"/>
    <w:rsid w:val="0045033F"/>
    <w:rsid w:val="004504A8"/>
    <w:rsid w:val="00452C12"/>
    <w:rsid w:val="0045366F"/>
    <w:rsid w:val="004538BB"/>
    <w:rsid w:val="00453D8A"/>
    <w:rsid w:val="00455B09"/>
    <w:rsid w:val="00455B1F"/>
    <w:rsid w:val="00456039"/>
    <w:rsid w:val="00457C02"/>
    <w:rsid w:val="00457FB3"/>
    <w:rsid w:val="00460C72"/>
    <w:rsid w:val="00460F52"/>
    <w:rsid w:val="0046151F"/>
    <w:rsid w:val="004621EF"/>
    <w:rsid w:val="00463600"/>
    <w:rsid w:val="00464E36"/>
    <w:rsid w:val="00464FE2"/>
    <w:rsid w:val="00465081"/>
    <w:rsid w:val="00465FD9"/>
    <w:rsid w:val="004662DE"/>
    <w:rsid w:val="00467217"/>
    <w:rsid w:val="00467A98"/>
    <w:rsid w:val="00467E7E"/>
    <w:rsid w:val="00467EFE"/>
    <w:rsid w:val="00471B46"/>
    <w:rsid w:val="004722BB"/>
    <w:rsid w:val="0047384D"/>
    <w:rsid w:val="0047396D"/>
    <w:rsid w:val="004739E9"/>
    <w:rsid w:val="00474043"/>
    <w:rsid w:val="0047562B"/>
    <w:rsid w:val="0047693A"/>
    <w:rsid w:val="00476FC0"/>
    <w:rsid w:val="0048138A"/>
    <w:rsid w:val="004828A5"/>
    <w:rsid w:val="00485890"/>
    <w:rsid w:val="004870C9"/>
    <w:rsid w:val="004870E7"/>
    <w:rsid w:val="00487954"/>
    <w:rsid w:val="00490C8C"/>
    <w:rsid w:val="0049129D"/>
    <w:rsid w:val="0049306D"/>
    <w:rsid w:val="0049350A"/>
    <w:rsid w:val="0049451B"/>
    <w:rsid w:val="00494963"/>
    <w:rsid w:val="00494C0E"/>
    <w:rsid w:val="00494C5B"/>
    <w:rsid w:val="004954C7"/>
    <w:rsid w:val="00497299"/>
    <w:rsid w:val="00497C27"/>
    <w:rsid w:val="004A0851"/>
    <w:rsid w:val="004A2E25"/>
    <w:rsid w:val="004A48CF"/>
    <w:rsid w:val="004A65D6"/>
    <w:rsid w:val="004A6E1F"/>
    <w:rsid w:val="004A7645"/>
    <w:rsid w:val="004A779C"/>
    <w:rsid w:val="004B090A"/>
    <w:rsid w:val="004B096A"/>
    <w:rsid w:val="004B1AAC"/>
    <w:rsid w:val="004B43D7"/>
    <w:rsid w:val="004B4CDF"/>
    <w:rsid w:val="004B56DF"/>
    <w:rsid w:val="004B5869"/>
    <w:rsid w:val="004B5C36"/>
    <w:rsid w:val="004B63B1"/>
    <w:rsid w:val="004B6533"/>
    <w:rsid w:val="004B6FE9"/>
    <w:rsid w:val="004B7BAF"/>
    <w:rsid w:val="004C1D29"/>
    <w:rsid w:val="004C3138"/>
    <w:rsid w:val="004C36F4"/>
    <w:rsid w:val="004C48DF"/>
    <w:rsid w:val="004C5E5C"/>
    <w:rsid w:val="004C60F8"/>
    <w:rsid w:val="004C68E6"/>
    <w:rsid w:val="004C75B6"/>
    <w:rsid w:val="004C787D"/>
    <w:rsid w:val="004C7D70"/>
    <w:rsid w:val="004D041F"/>
    <w:rsid w:val="004D0B54"/>
    <w:rsid w:val="004D2C20"/>
    <w:rsid w:val="004D2D1F"/>
    <w:rsid w:val="004D33C5"/>
    <w:rsid w:val="004D47F1"/>
    <w:rsid w:val="004D53A0"/>
    <w:rsid w:val="004D7509"/>
    <w:rsid w:val="004E06EF"/>
    <w:rsid w:val="004E12F4"/>
    <w:rsid w:val="004E3122"/>
    <w:rsid w:val="004E44FF"/>
    <w:rsid w:val="004E5B99"/>
    <w:rsid w:val="004E5E60"/>
    <w:rsid w:val="004E6D25"/>
    <w:rsid w:val="004F1272"/>
    <w:rsid w:val="004F1DBE"/>
    <w:rsid w:val="004F32CD"/>
    <w:rsid w:val="004F3649"/>
    <w:rsid w:val="004F46B8"/>
    <w:rsid w:val="004F4FEE"/>
    <w:rsid w:val="004F5A23"/>
    <w:rsid w:val="004F65B7"/>
    <w:rsid w:val="004F6C89"/>
    <w:rsid w:val="00504FDA"/>
    <w:rsid w:val="00507012"/>
    <w:rsid w:val="005102E9"/>
    <w:rsid w:val="005106BF"/>
    <w:rsid w:val="00511816"/>
    <w:rsid w:val="0051345B"/>
    <w:rsid w:val="00514352"/>
    <w:rsid w:val="0051448C"/>
    <w:rsid w:val="0051564C"/>
    <w:rsid w:val="00515925"/>
    <w:rsid w:val="0051663F"/>
    <w:rsid w:val="00517904"/>
    <w:rsid w:val="00517C97"/>
    <w:rsid w:val="00517FBF"/>
    <w:rsid w:val="005200D1"/>
    <w:rsid w:val="005203BD"/>
    <w:rsid w:val="0052167B"/>
    <w:rsid w:val="00521EF0"/>
    <w:rsid w:val="005224AB"/>
    <w:rsid w:val="00523931"/>
    <w:rsid w:val="00523EBA"/>
    <w:rsid w:val="0052476F"/>
    <w:rsid w:val="00524D7D"/>
    <w:rsid w:val="005256F0"/>
    <w:rsid w:val="00525FFC"/>
    <w:rsid w:val="0052601F"/>
    <w:rsid w:val="00526715"/>
    <w:rsid w:val="00531C2F"/>
    <w:rsid w:val="00532BA1"/>
    <w:rsid w:val="005330A6"/>
    <w:rsid w:val="00533AE2"/>
    <w:rsid w:val="00533D59"/>
    <w:rsid w:val="00533E8C"/>
    <w:rsid w:val="005344E6"/>
    <w:rsid w:val="00535B8F"/>
    <w:rsid w:val="00535C7B"/>
    <w:rsid w:val="00536A52"/>
    <w:rsid w:val="005377C6"/>
    <w:rsid w:val="00537AD2"/>
    <w:rsid w:val="0054010F"/>
    <w:rsid w:val="0054024A"/>
    <w:rsid w:val="00540C56"/>
    <w:rsid w:val="00540EFF"/>
    <w:rsid w:val="0054164F"/>
    <w:rsid w:val="0054301E"/>
    <w:rsid w:val="00544D0A"/>
    <w:rsid w:val="00545678"/>
    <w:rsid w:val="00545C0B"/>
    <w:rsid w:val="0054636E"/>
    <w:rsid w:val="005464AB"/>
    <w:rsid w:val="0054669D"/>
    <w:rsid w:val="00546760"/>
    <w:rsid w:val="005468E7"/>
    <w:rsid w:val="00546BAC"/>
    <w:rsid w:val="0054701C"/>
    <w:rsid w:val="005503DD"/>
    <w:rsid w:val="00550749"/>
    <w:rsid w:val="00551B86"/>
    <w:rsid w:val="00551FC4"/>
    <w:rsid w:val="00553A00"/>
    <w:rsid w:val="0055454F"/>
    <w:rsid w:val="00555448"/>
    <w:rsid w:val="0055550E"/>
    <w:rsid w:val="00555B0F"/>
    <w:rsid w:val="00556AAC"/>
    <w:rsid w:val="00560629"/>
    <w:rsid w:val="00562C95"/>
    <w:rsid w:val="00563D18"/>
    <w:rsid w:val="00564FD8"/>
    <w:rsid w:val="005659DC"/>
    <w:rsid w:val="0056690F"/>
    <w:rsid w:val="00566F13"/>
    <w:rsid w:val="005672C2"/>
    <w:rsid w:val="005677A6"/>
    <w:rsid w:val="00570978"/>
    <w:rsid w:val="005719CD"/>
    <w:rsid w:val="00572C9F"/>
    <w:rsid w:val="00573943"/>
    <w:rsid w:val="005743FC"/>
    <w:rsid w:val="00574706"/>
    <w:rsid w:val="00575061"/>
    <w:rsid w:val="005752A7"/>
    <w:rsid w:val="00576F47"/>
    <w:rsid w:val="005772E2"/>
    <w:rsid w:val="00580181"/>
    <w:rsid w:val="00581070"/>
    <w:rsid w:val="0058157D"/>
    <w:rsid w:val="00581A66"/>
    <w:rsid w:val="00583DFE"/>
    <w:rsid w:val="00584667"/>
    <w:rsid w:val="00585147"/>
    <w:rsid w:val="00585B0C"/>
    <w:rsid w:val="00586E65"/>
    <w:rsid w:val="00587D1D"/>
    <w:rsid w:val="00590067"/>
    <w:rsid w:val="00590A3D"/>
    <w:rsid w:val="00590ABF"/>
    <w:rsid w:val="005912B7"/>
    <w:rsid w:val="00591662"/>
    <w:rsid w:val="005919D1"/>
    <w:rsid w:val="00591BB1"/>
    <w:rsid w:val="00591BE3"/>
    <w:rsid w:val="00594128"/>
    <w:rsid w:val="00594235"/>
    <w:rsid w:val="0059454F"/>
    <w:rsid w:val="00594CFF"/>
    <w:rsid w:val="00595362"/>
    <w:rsid w:val="00596536"/>
    <w:rsid w:val="005974D1"/>
    <w:rsid w:val="005975E8"/>
    <w:rsid w:val="00597B6B"/>
    <w:rsid w:val="005A06CD"/>
    <w:rsid w:val="005A1A70"/>
    <w:rsid w:val="005A2E88"/>
    <w:rsid w:val="005A320A"/>
    <w:rsid w:val="005A336D"/>
    <w:rsid w:val="005A6527"/>
    <w:rsid w:val="005A756C"/>
    <w:rsid w:val="005A78DA"/>
    <w:rsid w:val="005B0545"/>
    <w:rsid w:val="005B078A"/>
    <w:rsid w:val="005B0E8F"/>
    <w:rsid w:val="005B165D"/>
    <w:rsid w:val="005B2C42"/>
    <w:rsid w:val="005B3703"/>
    <w:rsid w:val="005B4781"/>
    <w:rsid w:val="005B50C2"/>
    <w:rsid w:val="005B7445"/>
    <w:rsid w:val="005B7529"/>
    <w:rsid w:val="005C27EB"/>
    <w:rsid w:val="005C28A9"/>
    <w:rsid w:val="005C425E"/>
    <w:rsid w:val="005C55D7"/>
    <w:rsid w:val="005C56C6"/>
    <w:rsid w:val="005C69D2"/>
    <w:rsid w:val="005C7773"/>
    <w:rsid w:val="005D1005"/>
    <w:rsid w:val="005D3082"/>
    <w:rsid w:val="005D34E8"/>
    <w:rsid w:val="005D49E2"/>
    <w:rsid w:val="005D4C36"/>
    <w:rsid w:val="005D5D57"/>
    <w:rsid w:val="005D6BBC"/>
    <w:rsid w:val="005E0998"/>
    <w:rsid w:val="005E1060"/>
    <w:rsid w:val="005E1B3E"/>
    <w:rsid w:val="005E2991"/>
    <w:rsid w:val="005E335B"/>
    <w:rsid w:val="005E4ACB"/>
    <w:rsid w:val="005E4AE5"/>
    <w:rsid w:val="005E5BBE"/>
    <w:rsid w:val="005E66A6"/>
    <w:rsid w:val="005E673C"/>
    <w:rsid w:val="005E6D39"/>
    <w:rsid w:val="005E6D84"/>
    <w:rsid w:val="005E7059"/>
    <w:rsid w:val="005E77EE"/>
    <w:rsid w:val="005E7D77"/>
    <w:rsid w:val="005F089C"/>
    <w:rsid w:val="005F1DA1"/>
    <w:rsid w:val="005F3D91"/>
    <w:rsid w:val="005F40CE"/>
    <w:rsid w:val="005F5784"/>
    <w:rsid w:val="005F578A"/>
    <w:rsid w:val="005F7046"/>
    <w:rsid w:val="00600D11"/>
    <w:rsid w:val="00601875"/>
    <w:rsid w:val="0060259A"/>
    <w:rsid w:val="006028CF"/>
    <w:rsid w:val="00603431"/>
    <w:rsid w:val="006039A7"/>
    <w:rsid w:val="00603D09"/>
    <w:rsid w:val="00603EF6"/>
    <w:rsid w:val="006050A7"/>
    <w:rsid w:val="006053A9"/>
    <w:rsid w:val="00606124"/>
    <w:rsid w:val="006072AE"/>
    <w:rsid w:val="00607AE7"/>
    <w:rsid w:val="00607BDF"/>
    <w:rsid w:val="00607FEF"/>
    <w:rsid w:val="006126CF"/>
    <w:rsid w:val="0061409D"/>
    <w:rsid w:val="00614624"/>
    <w:rsid w:val="0061745A"/>
    <w:rsid w:val="00617741"/>
    <w:rsid w:val="00617E3F"/>
    <w:rsid w:val="00620844"/>
    <w:rsid w:val="006212BE"/>
    <w:rsid w:val="00621B41"/>
    <w:rsid w:val="00621B42"/>
    <w:rsid w:val="00623CED"/>
    <w:rsid w:val="006246F7"/>
    <w:rsid w:val="00624BF4"/>
    <w:rsid w:val="0062515E"/>
    <w:rsid w:val="00625DD5"/>
    <w:rsid w:val="00626BA1"/>
    <w:rsid w:val="006270C0"/>
    <w:rsid w:val="00627CFF"/>
    <w:rsid w:val="00630FFF"/>
    <w:rsid w:val="006312A7"/>
    <w:rsid w:val="00631899"/>
    <w:rsid w:val="0063194B"/>
    <w:rsid w:val="00632336"/>
    <w:rsid w:val="0063246D"/>
    <w:rsid w:val="006324B1"/>
    <w:rsid w:val="00632D6B"/>
    <w:rsid w:val="00633B37"/>
    <w:rsid w:val="00633F8F"/>
    <w:rsid w:val="0063407B"/>
    <w:rsid w:val="006345AF"/>
    <w:rsid w:val="00634CBF"/>
    <w:rsid w:val="00637031"/>
    <w:rsid w:val="0064001C"/>
    <w:rsid w:val="006409B2"/>
    <w:rsid w:val="0064186D"/>
    <w:rsid w:val="00641A09"/>
    <w:rsid w:val="0064494F"/>
    <w:rsid w:val="006458D1"/>
    <w:rsid w:val="00645969"/>
    <w:rsid w:val="00646634"/>
    <w:rsid w:val="006474F2"/>
    <w:rsid w:val="0064798D"/>
    <w:rsid w:val="00647EA2"/>
    <w:rsid w:val="0065111E"/>
    <w:rsid w:val="0065138E"/>
    <w:rsid w:val="006516B8"/>
    <w:rsid w:val="00652689"/>
    <w:rsid w:val="006527A0"/>
    <w:rsid w:val="00653453"/>
    <w:rsid w:val="00653AF9"/>
    <w:rsid w:val="00656583"/>
    <w:rsid w:val="00660109"/>
    <w:rsid w:val="00660F4D"/>
    <w:rsid w:val="00660F4E"/>
    <w:rsid w:val="00660F83"/>
    <w:rsid w:val="00661528"/>
    <w:rsid w:val="006624C2"/>
    <w:rsid w:val="00662B49"/>
    <w:rsid w:val="006634F5"/>
    <w:rsid w:val="00665A33"/>
    <w:rsid w:val="006668B6"/>
    <w:rsid w:val="0066782D"/>
    <w:rsid w:val="00667DB2"/>
    <w:rsid w:val="006725E6"/>
    <w:rsid w:val="00672D26"/>
    <w:rsid w:val="00675D39"/>
    <w:rsid w:val="00675DE0"/>
    <w:rsid w:val="00675EE9"/>
    <w:rsid w:val="00675FE1"/>
    <w:rsid w:val="00676778"/>
    <w:rsid w:val="00677D48"/>
    <w:rsid w:val="00681E80"/>
    <w:rsid w:val="00682C84"/>
    <w:rsid w:val="0068429D"/>
    <w:rsid w:val="0068542E"/>
    <w:rsid w:val="006863A3"/>
    <w:rsid w:val="00686C2B"/>
    <w:rsid w:val="006871F2"/>
    <w:rsid w:val="0068748D"/>
    <w:rsid w:val="00690B26"/>
    <w:rsid w:val="00691735"/>
    <w:rsid w:val="00692A4F"/>
    <w:rsid w:val="0069373D"/>
    <w:rsid w:val="0069399C"/>
    <w:rsid w:val="00693A91"/>
    <w:rsid w:val="006A0E27"/>
    <w:rsid w:val="006A1C05"/>
    <w:rsid w:val="006A21AE"/>
    <w:rsid w:val="006A2B4D"/>
    <w:rsid w:val="006A34FB"/>
    <w:rsid w:val="006A4367"/>
    <w:rsid w:val="006A46D7"/>
    <w:rsid w:val="006A4A92"/>
    <w:rsid w:val="006A4D5F"/>
    <w:rsid w:val="006A6137"/>
    <w:rsid w:val="006A63A5"/>
    <w:rsid w:val="006A7795"/>
    <w:rsid w:val="006A7C7D"/>
    <w:rsid w:val="006A7E99"/>
    <w:rsid w:val="006B19C8"/>
    <w:rsid w:val="006B23E3"/>
    <w:rsid w:val="006B2F67"/>
    <w:rsid w:val="006B367A"/>
    <w:rsid w:val="006B36CD"/>
    <w:rsid w:val="006B3EAA"/>
    <w:rsid w:val="006B3FB4"/>
    <w:rsid w:val="006B4CBE"/>
    <w:rsid w:val="006B569F"/>
    <w:rsid w:val="006B5809"/>
    <w:rsid w:val="006B5AD5"/>
    <w:rsid w:val="006B5D22"/>
    <w:rsid w:val="006B664D"/>
    <w:rsid w:val="006B6658"/>
    <w:rsid w:val="006B7188"/>
    <w:rsid w:val="006B7479"/>
    <w:rsid w:val="006B7BA5"/>
    <w:rsid w:val="006C0AB2"/>
    <w:rsid w:val="006C1207"/>
    <w:rsid w:val="006C12E5"/>
    <w:rsid w:val="006C1743"/>
    <w:rsid w:val="006C2537"/>
    <w:rsid w:val="006C3140"/>
    <w:rsid w:val="006C3EAC"/>
    <w:rsid w:val="006C5182"/>
    <w:rsid w:val="006C5E4E"/>
    <w:rsid w:val="006C74FC"/>
    <w:rsid w:val="006C7572"/>
    <w:rsid w:val="006C7845"/>
    <w:rsid w:val="006C7ABD"/>
    <w:rsid w:val="006C7F97"/>
    <w:rsid w:val="006D0CE2"/>
    <w:rsid w:val="006D0FBD"/>
    <w:rsid w:val="006D134C"/>
    <w:rsid w:val="006D16D2"/>
    <w:rsid w:val="006D1FE2"/>
    <w:rsid w:val="006D3627"/>
    <w:rsid w:val="006D3ADD"/>
    <w:rsid w:val="006D4528"/>
    <w:rsid w:val="006D5F9D"/>
    <w:rsid w:val="006D614C"/>
    <w:rsid w:val="006D73B6"/>
    <w:rsid w:val="006E10D1"/>
    <w:rsid w:val="006E316D"/>
    <w:rsid w:val="006E4022"/>
    <w:rsid w:val="006E49C3"/>
    <w:rsid w:val="006E4EAD"/>
    <w:rsid w:val="006E59A3"/>
    <w:rsid w:val="006E5E36"/>
    <w:rsid w:val="006E612B"/>
    <w:rsid w:val="006E67E3"/>
    <w:rsid w:val="006E6AD8"/>
    <w:rsid w:val="006E7474"/>
    <w:rsid w:val="006E7FEB"/>
    <w:rsid w:val="006F012D"/>
    <w:rsid w:val="006F0F6B"/>
    <w:rsid w:val="006F3B3B"/>
    <w:rsid w:val="006F51CB"/>
    <w:rsid w:val="006F62BC"/>
    <w:rsid w:val="006F7A9D"/>
    <w:rsid w:val="00701BDA"/>
    <w:rsid w:val="0070298A"/>
    <w:rsid w:val="00705828"/>
    <w:rsid w:val="00705A2C"/>
    <w:rsid w:val="00705E68"/>
    <w:rsid w:val="0070647C"/>
    <w:rsid w:val="007075A4"/>
    <w:rsid w:val="00711008"/>
    <w:rsid w:val="007113CC"/>
    <w:rsid w:val="007118AA"/>
    <w:rsid w:val="00711D3F"/>
    <w:rsid w:val="00712230"/>
    <w:rsid w:val="0071229D"/>
    <w:rsid w:val="0071328F"/>
    <w:rsid w:val="007139FD"/>
    <w:rsid w:val="00715E4B"/>
    <w:rsid w:val="00715F8A"/>
    <w:rsid w:val="00717115"/>
    <w:rsid w:val="007171B4"/>
    <w:rsid w:val="007201B4"/>
    <w:rsid w:val="0072045D"/>
    <w:rsid w:val="007209A7"/>
    <w:rsid w:val="00720B5F"/>
    <w:rsid w:val="00720E41"/>
    <w:rsid w:val="0072188E"/>
    <w:rsid w:val="00723255"/>
    <w:rsid w:val="0072367F"/>
    <w:rsid w:val="0072385F"/>
    <w:rsid w:val="007248AC"/>
    <w:rsid w:val="00724CD9"/>
    <w:rsid w:val="00727096"/>
    <w:rsid w:val="00727560"/>
    <w:rsid w:val="0073095A"/>
    <w:rsid w:val="007316F0"/>
    <w:rsid w:val="007322E9"/>
    <w:rsid w:val="00732667"/>
    <w:rsid w:val="00732A45"/>
    <w:rsid w:val="00732D32"/>
    <w:rsid w:val="0073332B"/>
    <w:rsid w:val="00733F82"/>
    <w:rsid w:val="00735AD5"/>
    <w:rsid w:val="00736768"/>
    <w:rsid w:val="00737160"/>
    <w:rsid w:val="007371CD"/>
    <w:rsid w:val="0073766E"/>
    <w:rsid w:val="0073777C"/>
    <w:rsid w:val="007403D0"/>
    <w:rsid w:val="007404A1"/>
    <w:rsid w:val="0074069B"/>
    <w:rsid w:val="00743377"/>
    <w:rsid w:val="007445A6"/>
    <w:rsid w:val="00745A69"/>
    <w:rsid w:val="007460E7"/>
    <w:rsid w:val="00747989"/>
    <w:rsid w:val="0075147D"/>
    <w:rsid w:val="00752104"/>
    <w:rsid w:val="00752D3A"/>
    <w:rsid w:val="007537F2"/>
    <w:rsid w:val="00753AE2"/>
    <w:rsid w:val="007549B8"/>
    <w:rsid w:val="007558C5"/>
    <w:rsid w:val="007563BA"/>
    <w:rsid w:val="00760369"/>
    <w:rsid w:val="0076093E"/>
    <w:rsid w:val="00760968"/>
    <w:rsid w:val="00762563"/>
    <w:rsid w:val="00762C03"/>
    <w:rsid w:val="00763069"/>
    <w:rsid w:val="00763568"/>
    <w:rsid w:val="00763B26"/>
    <w:rsid w:val="007644CA"/>
    <w:rsid w:val="007648E0"/>
    <w:rsid w:val="00764A16"/>
    <w:rsid w:val="0076503E"/>
    <w:rsid w:val="00765F35"/>
    <w:rsid w:val="00766E54"/>
    <w:rsid w:val="007678F0"/>
    <w:rsid w:val="00767E6B"/>
    <w:rsid w:val="00770040"/>
    <w:rsid w:val="00770B93"/>
    <w:rsid w:val="007710A4"/>
    <w:rsid w:val="0077117E"/>
    <w:rsid w:val="00771C4D"/>
    <w:rsid w:val="00772115"/>
    <w:rsid w:val="0077300C"/>
    <w:rsid w:val="00773FCF"/>
    <w:rsid w:val="007742FE"/>
    <w:rsid w:val="00774B40"/>
    <w:rsid w:val="00775E3E"/>
    <w:rsid w:val="0077671E"/>
    <w:rsid w:val="00776770"/>
    <w:rsid w:val="00776887"/>
    <w:rsid w:val="00776EDD"/>
    <w:rsid w:val="0077729A"/>
    <w:rsid w:val="00777C43"/>
    <w:rsid w:val="00780FBB"/>
    <w:rsid w:val="00783F38"/>
    <w:rsid w:val="007851F6"/>
    <w:rsid w:val="00785570"/>
    <w:rsid w:val="00785940"/>
    <w:rsid w:val="00785E01"/>
    <w:rsid w:val="007863D5"/>
    <w:rsid w:val="007866E8"/>
    <w:rsid w:val="00786856"/>
    <w:rsid w:val="007870FA"/>
    <w:rsid w:val="00787569"/>
    <w:rsid w:val="007875FF"/>
    <w:rsid w:val="00790E67"/>
    <w:rsid w:val="00790F21"/>
    <w:rsid w:val="00791C96"/>
    <w:rsid w:val="00791D68"/>
    <w:rsid w:val="00791FF8"/>
    <w:rsid w:val="007920B3"/>
    <w:rsid w:val="007928D0"/>
    <w:rsid w:val="00792E2D"/>
    <w:rsid w:val="00795A32"/>
    <w:rsid w:val="007977B2"/>
    <w:rsid w:val="007A0564"/>
    <w:rsid w:val="007A0B23"/>
    <w:rsid w:val="007A0BDF"/>
    <w:rsid w:val="007A0F77"/>
    <w:rsid w:val="007A18CD"/>
    <w:rsid w:val="007A208D"/>
    <w:rsid w:val="007A288C"/>
    <w:rsid w:val="007A382C"/>
    <w:rsid w:val="007A3F1E"/>
    <w:rsid w:val="007A502B"/>
    <w:rsid w:val="007A5535"/>
    <w:rsid w:val="007A5C00"/>
    <w:rsid w:val="007A5E74"/>
    <w:rsid w:val="007A673D"/>
    <w:rsid w:val="007A6AAE"/>
    <w:rsid w:val="007A718A"/>
    <w:rsid w:val="007A7491"/>
    <w:rsid w:val="007A7D77"/>
    <w:rsid w:val="007B22A9"/>
    <w:rsid w:val="007B3388"/>
    <w:rsid w:val="007B428D"/>
    <w:rsid w:val="007B4EC4"/>
    <w:rsid w:val="007B5880"/>
    <w:rsid w:val="007B5DA2"/>
    <w:rsid w:val="007B6FAD"/>
    <w:rsid w:val="007C04D5"/>
    <w:rsid w:val="007C13DB"/>
    <w:rsid w:val="007C1D71"/>
    <w:rsid w:val="007C2DB3"/>
    <w:rsid w:val="007C3C82"/>
    <w:rsid w:val="007C5121"/>
    <w:rsid w:val="007C5A93"/>
    <w:rsid w:val="007C5F6E"/>
    <w:rsid w:val="007C627B"/>
    <w:rsid w:val="007C6E86"/>
    <w:rsid w:val="007C74EA"/>
    <w:rsid w:val="007C7A96"/>
    <w:rsid w:val="007D0180"/>
    <w:rsid w:val="007D0BB3"/>
    <w:rsid w:val="007D101F"/>
    <w:rsid w:val="007D1732"/>
    <w:rsid w:val="007D33E6"/>
    <w:rsid w:val="007D352C"/>
    <w:rsid w:val="007D3A1A"/>
    <w:rsid w:val="007D53E0"/>
    <w:rsid w:val="007D5547"/>
    <w:rsid w:val="007E0443"/>
    <w:rsid w:val="007E0487"/>
    <w:rsid w:val="007E15D9"/>
    <w:rsid w:val="007E1941"/>
    <w:rsid w:val="007E20BB"/>
    <w:rsid w:val="007E2A4D"/>
    <w:rsid w:val="007E33FC"/>
    <w:rsid w:val="007E5062"/>
    <w:rsid w:val="007E5117"/>
    <w:rsid w:val="007E52DC"/>
    <w:rsid w:val="007E574D"/>
    <w:rsid w:val="007E57BF"/>
    <w:rsid w:val="007E6688"/>
    <w:rsid w:val="007E7D06"/>
    <w:rsid w:val="007F11F1"/>
    <w:rsid w:val="007F20C8"/>
    <w:rsid w:val="007F22F2"/>
    <w:rsid w:val="007F26EF"/>
    <w:rsid w:val="007F41E7"/>
    <w:rsid w:val="007F60A5"/>
    <w:rsid w:val="007F6D42"/>
    <w:rsid w:val="00800BAE"/>
    <w:rsid w:val="0080229D"/>
    <w:rsid w:val="008025C0"/>
    <w:rsid w:val="00803D58"/>
    <w:rsid w:val="008045E9"/>
    <w:rsid w:val="008056FF"/>
    <w:rsid w:val="00806010"/>
    <w:rsid w:val="008073BC"/>
    <w:rsid w:val="00811B44"/>
    <w:rsid w:val="00812ACE"/>
    <w:rsid w:val="008140F8"/>
    <w:rsid w:val="00816DEA"/>
    <w:rsid w:val="00817D41"/>
    <w:rsid w:val="00821D3C"/>
    <w:rsid w:val="00821EEE"/>
    <w:rsid w:val="00822EFA"/>
    <w:rsid w:val="0082341B"/>
    <w:rsid w:val="00827467"/>
    <w:rsid w:val="00830480"/>
    <w:rsid w:val="00831F18"/>
    <w:rsid w:val="0083277C"/>
    <w:rsid w:val="0083287E"/>
    <w:rsid w:val="00832AAF"/>
    <w:rsid w:val="008360ED"/>
    <w:rsid w:val="0083664F"/>
    <w:rsid w:val="00840EEB"/>
    <w:rsid w:val="0084360C"/>
    <w:rsid w:val="0084381E"/>
    <w:rsid w:val="00845DC3"/>
    <w:rsid w:val="008465D1"/>
    <w:rsid w:val="00847ABF"/>
    <w:rsid w:val="00852927"/>
    <w:rsid w:val="0085310D"/>
    <w:rsid w:val="00854252"/>
    <w:rsid w:val="00854FAE"/>
    <w:rsid w:val="0085503E"/>
    <w:rsid w:val="008559C6"/>
    <w:rsid w:val="00855EBF"/>
    <w:rsid w:val="00856173"/>
    <w:rsid w:val="00857276"/>
    <w:rsid w:val="00860C68"/>
    <w:rsid w:val="00861210"/>
    <w:rsid w:val="0086196A"/>
    <w:rsid w:val="00862498"/>
    <w:rsid w:val="008641E3"/>
    <w:rsid w:val="00864A4D"/>
    <w:rsid w:val="0086583B"/>
    <w:rsid w:val="00866169"/>
    <w:rsid w:val="0086616D"/>
    <w:rsid w:val="00866389"/>
    <w:rsid w:val="00866617"/>
    <w:rsid w:val="008669F3"/>
    <w:rsid w:val="00867082"/>
    <w:rsid w:val="0087000B"/>
    <w:rsid w:val="00871306"/>
    <w:rsid w:val="0087392A"/>
    <w:rsid w:val="00874488"/>
    <w:rsid w:val="00875406"/>
    <w:rsid w:val="0087563A"/>
    <w:rsid w:val="00877095"/>
    <w:rsid w:val="00877387"/>
    <w:rsid w:val="00880EDE"/>
    <w:rsid w:val="008828AC"/>
    <w:rsid w:val="008839C7"/>
    <w:rsid w:val="00883F52"/>
    <w:rsid w:val="008851A4"/>
    <w:rsid w:val="008860FC"/>
    <w:rsid w:val="00886175"/>
    <w:rsid w:val="00886C7C"/>
    <w:rsid w:val="00887947"/>
    <w:rsid w:val="00892BE7"/>
    <w:rsid w:val="00894B28"/>
    <w:rsid w:val="00894C38"/>
    <w:rsid w:val="008A095E"/>
    <w:rsid w:val="008A11BE"/>
    <w:rsid w:val="008A12FB"/>
    <w:rsid w:val="008A1988"/>
    <w:rsid w:val="008A237E"/>
    <w:rsid w:val="008A27D9"/>
    <w:rsid w:val="008A2BEB"/>
    <w:rsid w:val="008A3300"/>
    <w:rsid w:val="008A4214"/>
    <w:rsid w:val="008A4A9D"/>
    <w:rsid w:val="008A5D31"/>
    <w:rsid w:val="008A63AF"/>
    <w:rsid w:val="008A65BD"/>
    <w:rsid w:val="008B103D"/>
    <w:rsid w:val="008B2CCC"/>
    <w:rsid w:val="008B373D"/>
    <w:rsid w:val="008B3DCF"/>
    <w:rsid w:val="008B3F2D"/>
    <w:rsid w:val="008B5675"/>
    <w:rsid w:val="008B5A25"/>
    <w:rsid w:val="008B5C5F"/>
    <w:rsid w:val="008C1A89"/>
    <w:rsid w:val="008C1DBA"/>
    <w:rsid w:val="008C2B62"/>
    <w:rsid w:val="008C32D1"/>
    <w:rsid w:val="008C5400"/>
    <w:rsid w:val="008C5EC3"/>
    <w:rsid w:val="008C7836"/>
    <w:rsid w:val="008C794B"/>
    <w:rsid w:val="008D0581"/>
    <w:rsid w:val="008D06AF"/>
    <w:rsid w:val="008D2489"/>
    <w:rsid w:val="008D29CB"/>
    <w:rsid w:val="008D3054"/>
    <w:rsid w:val="008D4D3C"/>
    <w:rsid w:val="008D546B"/>
    <w:rsid w:val="008D569E"/>
    <w:rsid w:val="008D7FFD"/>
    <w:rsid w:val="008E078C"/>
    <w:rsid w:val="008E1B3C"/>
    <w:rsid w:val="008E27A5"/>
    <w:rsid w:val="008E2D8C"/>
    <w:rsid w:val="008E4139"/>
    <w:rsid w:val="008E4A6A"/>
    <w:rsid w:val="008E530F"/>
    <w:rsid w:val="008F0DA4"/>
    <w:rsid w:val="008F188B"/>
    <w:rsid w:val="008F1F31"/>
    <w:rsid w:val="008F2976"/>
    <w:rsid w:val="008F3302"/>
    <w:rsid w:val="008F38D6"/>
    <w:rsid w:val="008F3C6D"/>
    <w:rsid w:val="008F603D"/>
    <w:rsid w:val="008F642D"/>
    <w:rsid w:val="008F65E1"/>
    <w:rsid w:val="008F6C7E"/>
    <w:rsid w:val="008F7377"/>
    <w:rsid w:val="0090105C"/>
    <w:rsid w:val="00901AD8"/>
    <w:rsid w:val="00902A89"/>
    <w:rsid w:val="00904C93"/>
    <w:rsid w:val="0090529B"/>
    <w:rsid w:val="00905335"/>
    <w:rsid w:val="0090704A"/>
    <w:rsid w:val="00910A69"/>
    <w:rsid w:val="0091217D"/>
    <w:rsid w:val="00912386"/>
    <w:rsid w:val="00913100"/>
    <w:rsid w:val="009139F9"/>
    <w:rsid w:val="00913D11"/>
    <w:rsid w:val="009143FC"/>
    <w:rsid w:val="00915E41"/>
    <w:rsid w:val="009162C8"/>
    <w:rsid w:val="0091631C"/>
    <w:rsid w:val="00916E1C"/>
    <w:rsid w:val="009176CE"/>
    <w:rsid w:val="0091772B"/>
    <w:rsid w:val="009177FA"/>
    <w:rsid w:val="0092178B"/>
    <w:rsid w:val="00921D37"/>
    <w:rsid w:val="00923AB9"/>
    <w:rsid w:val="00923D36"/>
    <w:rsid w:val="009266C4"/>
    <w:rsid w:val="009269AB"/>
    <w:rsid w:val="00927A5A"/>
    <w:rsid w:val="00930D7B"/>
    <w:rsid w:val="00930FFC"/>
    <w:rsid w:val="00931634"/>
    <w:rsid w:val="009322BD"/>
    <w:rsid w:val="00932645"/>
    <w:rsid w:val="00932C12"/>
    <w:rsid w:val="009348D5"/>
    <w:rsid w:val="00934CBF"/>
    <w:rsid w:val="00934FFE"/>
    <w:rsid w:val="009352AF"/>
    <w:rsid w:val="0093533F"/>
    <w:rsid w:val="009360A3"/>
    <w:rsid w:val="009367F4"/>
    <w:rsid w:val="00936CBC"/>
    <w:rsid w:val="00936DC7"/>
    <w:rsid w:val="0093743A"/>
    <w:rsid w:val="0094040E"/>
    <w:rsid w:val="00940EE4"/>
    <w:rsid w:val="00940FA0"/>
    <w:rsid w:val="009414BB"/>
    <w:rsid w:val="0094237F"/>
    <w:rsid w:val="00942D00"/>
    <w:rsid w:val="00944C89"/>
    <w:rsid w:val="00945524"/>
    <w:rsid w:val="00945763"/>
    <w:rsid w:val="00950312"/>
    <w:rsid w:val="00951557"/>
    <w:rsid w:val="0095164F"/>
    <w:rsid w:val="00952164"/>
    <w:rsid w:val="0095380D"/>
    <w:rsid w:val="00953C33"/>
    <w:rsid w:val="00953F4C"/>
    <w:rsid w:val="0095567A"/>
    <w:rsid w:val="00956121"/>
    <w:rsid w:val="00956FF4"/>
    <w:rsid w:val="00957FD2"/>
    <w:rsid w:val="00960298"/>
    <w:rsid w:val="0096031D"/>
    <w:rsid w:val="00960C1E"/>
    <w:rsid w:val="009619F9"/>
    <w:rsid w:val="00961D11"/>
    <w:rsid w:val="00963516"/>
    <w:rsid w:val="009637BB"/>
    <w:rsid w:val="0096393B"/>
    <w:rsid w:val="00965C8B"/>
    <w:rsid w:val="00965CB6"/>
    <w:rsid w:val="0097001E"/>
    <w:rsid w:val="009709AA"/>
    <w:rsid w:val="00972331"/>
    <w:rsid w:val="00972AAE"/>
    <w:rsid w:val="009732A1"/>
    <w:rsid w:val="0097436D"/>
    <w:rsid w:val="009750F6"/>
    <w:rsid w:val="00975220"/>
    <w:rsid w:val="00975445"/>
    <w:rsid w:val="009764C1"/>
    <w:rsid w:val="00977478"/>
    <w:rsid w:val="00977F2B"/>
    <w:rsid w:val="009802CE"/>
    <w:rsid w:val="00980A8C"/>
    <w:rsid w:val="00984780"/>
    <w:rsid w:val="00985EFD"/>
    <w:rsid w:val="00985F1A"/>
    <w:rsid w:val="00986121"/>
    <w:rsid w:val="00986BC7"/>
    <w:rsid w:val="00986F8A"/>
    <w:rsid w:val="0098778B"/>
    <w:rsid w:val="0099040C"/>
    <w:rsid w:val="00991054"/>
    <w:rsid w:val="009926A7"/>
    <w:rsid w:val="00993411"/>
    <w:rsid w:val="00993BBF"/>
    <w:rsid w:val="009944CF"/>
    <w:rsid w:val="00996005"/>
    <w:rsid w:val="0099680E"/>
    <w:rsid w:val="0099719E"/>
    <w:rsid w:val="00997B50"/>
    <w:rsid w:val="00997CA3"/>
    <w:rsid w:val="009A4C12"/>
    <w:rsid w:val="009B056C"/>
    <w:rsid w:val="009B0D35"/>
    <w:rsid w:val="009B13B2"/>
    <w:rsid w:val="009B3197"/>
    <w:rsid w:val="009B356B"/>
    <w:rsid w:val="009B53F9"/>
    <w:rsid w:val="009B5CD0"/>
    <w:rsid w:val="009C07A3"/>
    <w:rsid w:val="009C15ED"/>
    <w:rsid w:val="009C1E45"/>
    <w:rsid w:val="009C204D"/>
    <w:rsid w:val="009C2E98"/>
    <w:rsid w:val="009C5D14"/>
    <w:rsid w:val="009C7CD5"/>
    <w:rsid w:val="009D0CC2"/>
    <w:rsid w:val="009D1151"/>
    <w:rsid w:val="009D1AE5"/>
    <w:rsid w:val="009D1D7A"/>
    <w:rsid w:val="009D2684"/>
    <w:rsid w:val="009D397F"/>
    <w:rsid w:val="009D4651"/>
    <w:rsid w:val="009D4AB1"/>
    <w:rsid w:val="009D5223"/>
    <w:rsid w:val="009D542D"/>
    <w:rsid w:val="009D62F9"/>
    <w:rsid w:val="009D70F9"/>
    <w:rsid w:val="009E06DA"/>
    <w:rsid w:val="009E22C0"/>
    <w:rsid w:val="009E3E4E"/>
    <w:rsid w:val="009E4D6D"/>
    <w:rsid w:val="009E51C3"/>
    <w:rsid w:val="009E52F6"/>
    <w:rsid w:val="009E5DA0"/>
    <w:rsid w:val="009E6E3D"/>
    <w:rsid w:val="009F154D"/>
    <w:rsid w:val="009F3A77"/>
    <w:rsid w:val="009F3EBE"/>
    <w:rsid w:val="009F4362"/>
    <w:rsid w:val="009F4889"/>
    <w:rsid w:val="009F59F7"/>
    <w:rsid w:val="009F716E"/>
    <w:rsid w:val="00A0062C"/>
    <w:rsid w:val="00A00887"/>
    <w:rsid w:val="00A00B0D"/>
    <w:rsid w:val="00A00C08"/>
    <w:rsid w:val="00A0107E"/>
    <w:rsid w:val="00A01381"/>
    <w:rsid w:val="00A01754"/>
    <w:rsid w:val="00A02201"/>
    <w:rsid w:val="00A05286"/>
    <w:rsid w:val="00A0530E"/>
    <w:rsid w:val="00A053E5"/>
    <w:rsid w:val="00A05B0A"/>
    <w:rsid w:val="00A066F4"/>
    <w:rsid w:val="00A06BA3"/>
    <w:rsid w:val="00A06C5D"/>
    <w:rsid w:val="00A06F12"/>
    <w:rsid w:val="00A07983"/>
    <w:rsid w:val="00A07BD6"/>
    <w:rsid w:val="00A113A4"/>
    <w:rsid w:val="00A116AB"/>
    <w:rsid w:val="00A120C3"/>
    <w:rsid w:val="00A12838"/>
    <w:rsid w:val="00A13948"/>
    <w:rsid w:val="00A13D88"/>
    <w:rsid w:val="00A14053"/>
    <w:rsid w:val="00A14B7D"/>
    <w:rsid w:val="00A15066"/>
    <w:rsid w:val="00A150E6"/>
    <w:rsid w:val="00A157A4"/>
    <w:rsid w:val="00A158DF"/>
    <w:rsid w:val="00A15B22"/>
    <w:rsid w:val="00A16001"/>
    <w:rsid w:val="00A21389"/>
    <w:rsid w:val="00A22204"/>
    <w:rsid w:val="00A227FA"/>
    <w:rsid w:val="00A2364E"/>
    <w:rsid w:val="00A24698"/>
    <w:rsid w:val="00A24E96"/>
    <w:rsid w:val="00A2741E"/>
    <w:rsid w:val="00A27B3C"/>
    <w:rsid w:val="00A31208"/>
    <w:rsid w:val="00A31288"/>
    <w:rsid w:val="00A323F9"/>
    <w:rsid w:val="00A32F7E"/>
    <w:rsid w:val="00A339DB"/>
    <w:rsid w:val="00A33F0E"/>
    <w:rsid w:val="00A35655"/>
    <w:rsid w:val="00A36373"/>
    <w:rsid w:val="00A36C8B"/>
    <w:rsid w:val="00A41886"/>
    <w:rsid w:val="00A424D7"/>
    <w:rsid w:val="00A43774"/>
    <w:rsid w:val="00A4475D"/>
    <w:rsid w:val="00A455DE"/>
    <w:rsid w:val="00A4620E"/>
    <w:rsid w:val="00A4643E"/>
    <w:rsid w:val="00A465C0"/>
    <w:rsid w:val="00A46FFB"/>
    <w:rsid w:val="00A5032E"/>
    <w:rsid w:val="00A51275"/>
    <w:rsid w:val="00A51498"/>
    <w:rsid w:val="00A514B5"/>
    <w:rsid w:val="00A52787"/>
    <w:rsid w:val="00A53C7E"/>
    <w:rsid w:val="00A54AC2"/>
    <w:rsid w:val="00A54B76"/>
    <w:rsid w:val="00A55257"/>
    <w:rsid w:val="00A558BC"/>
    <w:rsid w:val="00A55B11"/>
    <w:rsid w:val="00A569EC"/>
    <w:rsid w:val="00A57157"/>
    <w:rsid w:val="00A61BAF"/>
    <w:rsid w:val="00A62390"/>
    <w:rsid w:val="00A64BFC"/>
    <w:rsid w:val="00A64CED"/>
    <w:rsid w:val="00A65214"/>
    <w:rsid w:val="00A65275"/>
    <w:rsid w:val="00A65A7E"/>
    <w:rsid w:val="00A662D9"/>
    <w:rsid w:val="00A675EA"/>
    <w:rsid w:val="00A678B1"/>
    <w:rsid w:val="00A704B0"/>
    <w:rsid w:val="00A7058D"/>
    <w:rsid w:val="00A70661"/>
    <w:rsid w:val="00A70838"/>
    <w:rsid w:val="00A709ED"/>
    <w:rsid w:val="00A71704"/>
    <w:rsid w:val="00A7179E"/>
    <w:rsid w:val="00A72638"/>
    <w:rsid w:val="00A729F1"/>
    <w:rsid w:val="00A73119"/>
    <w:rsid w:val="00A73E33"/>
    <w:rsid w:val="00A74BD4"/>
    <w:rsid w:val="00A74DFF"/>
    <w:rsid w:val="00A75068"/>
    <w:rsid w:val="00A776EE"/>
    <w:rsid w:val="00A806D1"/>
    <w:rsid w:val="00A809FF"/>
    <w:rsid w:val="00A8168C"/>
    <w:rsid w:val="00A83340"/>
    <w:rsid w:val="00A84CE7"/>
    <w:rsid w:val="00A84D9F"/>
    <w:rsid w:val="00A87BFB"/>
    <w:rsid w:val="00A87FBE"/>
    <w:rsid w:val="00A90590"/>
    <w:rsid w:val="00A9156A"/>
    <w:rsid w:val="00A93BAB"/>
    <w:rsid w:val="00A943E3"/>
    <w:rsid w:val="00A948F9"/>
    <w:rsid w:val="00A96532"/>
    <w:rsid w:val="00A96FB3"/>
    <w:rsid w:val="00AA0D7F"/>
    <w:rsid w:val="00AA1AE3"/>
    <w:rsid w:val="00AA2934"/>
    <w:rsid w:val="00AA35EB"/>
    <w:rsid w:val="00AA4057"/>
    <w:rsid w:val="00AA4791"/>
    <w:rsid w:val="00AA50BD"/>
    <w:rsid w:val="00AA576D"/>
    <w:rsid w:val="00AA728E"/>
    <w:rsid w:val="00AA74E5"/>
    <w:rsid w:val="00AB0BE2"/>
    <w:rsid w:val="00AB11A0"/>
    <w:rsid w:val="00AB11E6"/>
    <w:rsid w:val="00AB2BC0"/>
    <w:rsid w:val="00AB2BD1"/>
    <w:rsid w:val="00AB2DCA"/>
    <w:rsid w:val="00AB3442"/>
    <w:rsid w:val="00AB47FD"/>
    <w:rsid w:val="00AB4B7C"/>
    <w:rsid w:val="00AB4DEA"/>
    <w:rsid w:val="00AB5032"/>
    <w:rsid w:val="00AB6356"/>
    <w:rsid w:val="00AB7F3B"/>
    <w:rsid w:val="00AC02C4"/>
    <w:rsid w:val="00AC0642"/>
    <w:rsid w:val="00AC226A"/>
    <w:rsid w:val="00AC29A1"/>
    <w:rsid w:val="00AC2CD2"/>
    <w:rsid w:val="00AC2FDC"/>
    <w:rsid w:val="00AC3B39"/>
    <w:rsid w:val="00AC3C28"/>
    <w:rsid w:val="00AC4857"/>
    <w:rsid w:val="00AC4F7C"/>
    <w:rsid w:val="00AC53EF"/>
    <w:rsid w:val="00AC542F"/>
    <w:rsid w:val="00AC6506"/>
    <w:rsid w:val="00AC6AAC"/>
    <w:rsid w:val="00AC76C8"/>
    <w:rsid w:val="00AC7956"/>
    <w:rsid w:val="00AD0814"/>
    <w:rsid w:val="00AD2F8E"/>
    <w:rsid w:val="00AD38BE"/>
    <w:rsid w:val="00AD4DFF"/>
    <w:rsid w:val="00AD58C6"/>
    <w:rsid w:val="00AD6344"/>
    <w:rsid w:val="00AD67A2"/>
    <w:rsid w:val="00AD68F2"/>
    <w:rsid w:val="00AD6DAA"/>
    <w:rsid w:val="00AE0A81"/>
    <w:rsid w:val="00AE22CB"/>
    <w:rsid w:val="00AE35E0"/>
    <w:rsid w:val="00AE5A5A"/>
    <w:rsid w:val="00AE64B8"/>
    <w:rsid w:val="00AE6770"/>
    <w:rsid w:val="00AE763D"/>
    <w:rsid w:val="00AE7F54"/>
    <w:rsid w:val="00AF005A"/>
    <w:rsid w:val="00AF1103"/>
    <w:rsid w:val="00AF115A"/>
    <w:rsid w:val="00AF152C"/>
    <w:rsid w:val="00AF1C1B"/>
    <w:rsid w:val="00AF2804"/>
    <w:rsid w:val="00AF29E7"/>
    <w:rsid w:val="00AF32FF"/>
    <w:rsid w:val="00AF44F2"/>
    <w:rsid w:val="00AF600F"/>
    <w:rsid w:val="00AF69A5"/>
    <w:rsid w:val="00B0171F"/>
    <w:rsid w:val="00B01CF8"/>
    <w:rsid w:val="00B0465C"/>
    <w:rsid w:val="00B049A5"/>
    <w:rsid w:val="00B04FF7"/>
    <w:rsid w:val="00B050DC"/>
    <w:rsid w:val="00B0522E"/>
    <w:rsid w:val="00B053FA"/>
    <w:rsid w:val="00B057D9"/>
    <w:rsid w:val="00B05854"/>
    <w:rsid w:val="00B06F81"/>
    <w:rsid w:val="00B0716E"/>
    <w:rsid w:val="00B07A4B"/>
    <w:rsid w:val="00B07AFC"/>
    <w:rsid w:val="00B1009B"/>
    <w:rsid w:val="00B106DB"/>
    <w:rsid w:val="00B110B6"/>
    <w:rsid w:val="00B112AB"/>
    <w:rsid w:val="00B12FE1"/>
    <w:rsid w:val="00B13054"/>
    <w:rsid w:val="00B13FA1"/>
    <w:rsid w:val="00B142A8"/>
    <w:rsid w:val="00B16366"/>
    <w:rsid w:val="00B16727"/>
    <w:rsid w:val="00B212C2"/>
    <w:rsid w:val="00B21666"/>
    <w:rsid w:val="00B23595"/>
    <w:rsid w:val="00B23707"/>
    <w:rsid w:val="00B2391D"/>
    <w:rsid w:val="00B24E67"/>
    <w:rsid w:val="00B264FE"/>
    <w:rsid w:val="00B26E44"/>
    <w:rsid w:val="00B271EF"/>
    <w:rsid w:val="00B2764D"/>
    <w:rsid w:val="00B27C18"/>
    <w:rsid w:val="00B27FE1"/>
    <w:rsid w:val="00B3128C"/>
    <w:rsid w:val="00B314B3"/>
    <w:rsid w:val="00B316D2"/>
    <w:rsid w:val="00B32F69"/>
    <w:rsid w:val="00B32FC9"/>
    <w:rsid w:val="00B33A80"/>
    <w:rsid w:val="00B340A1"/>
    <w:rsid w:val="00B34A7E"/>
    <w:rsid w:val="00B34EE4"/>
    <w:rsid w:val="00B35127"/>
    <w:rsid w:val="00B3708D"/>
    <w:rsid w:val="00B375FC"/>
    <w:rsid w:val="00B40401"/>
    <w:rsid w:val="00B407FC"/>
    <w:rsid w:val="00B40804"/>
    <w:rsid w:val="00B40DDA"/>
    <w:rsid w:val="00B421C2"/>
    <w:rsid w:val="00B43F47"/>
    <w:rsid w:val="00B44659"/>
    <w:rsid w:val="00B44D0F"/>
    <w:rsid w:val="00B45F15"/>
    <w:rsid w:val="00B460A1"/>
    <w:rsid w:val="00B460B1"/>
    <w:rsid w:val="00B46B98"/>
    <w:rsid w:val="00B471DA"/>
    <w:rsid w:val="00B475AD"/>
    <w:rsid w:val="00B50DBF"/>
    <w:rsid w:val="00B51E5B"/>
    <w:rsid w:val="00B52C75"/>
    <w:rsid w:val="00B53004"/>
    <w:rsid w:val="00B53882"/>
    <w:rsid w:val="00B542BE"/>
    <w:rsid w:val="00B55417"/>
    <w:rsid w:val="00B564D7"/>
    <w:rsid w:val="00B567E2"/>
    <w:rsid w:val="00B569DB"/>
    <w:rsid w:val="00B5703E"/>
    <w:rsid w:val="00B573E8"/>
    <w:rsid w:val="00B5787C"/>
    <w:rsid w:val="00B616C0"/>
    <w:rsid w:val="00B63598"/>
    <w:rsid w:val="00B63881"/>
    <w:rsid w:val="00B65624"/>
    <w:rsid w:val="00B71899"/>
    <w:rsid w:val="00B71AB1"/>
    <w:rsid w:val="00B733DE"/>
    <w:rsid w:val="00B74D9A"/>
    <w:rsid w:val="00B75272"/>
    <w:rsid w:val="00B75DFC"/>
    <w:rsid w:val="00B76362"/>
    <w:rsid w:val="00B767F2"/>
    <w:rsid w:val="00B76EAB"/>
    <w:rsid w:val="00B7730F"/>
    <w:rsid w:val="00B8045D"/>
    <w:rsid w:val="00B804BD"/>
    <w:rsid w:val="00B80EE8"/>
    <w:rsid w:val="00B81461"/>
    <w:rsid w:val="00B83EF3"/>
    <w:rsid w:val="00B8434C"/>
    <w:rsid w:val="00B84652"/>
    <w:rsid w:val="00B861BA"/>
    <w:rsid w:val="00B8794C"/>
    <w:rsid w:val="00B87B58"/>
    <w:rsid w:val="00B917B9"/>
    <w:rsid w:val="00B92AB4"/>
    <w:rsid w:val="00B96475"/>
    <w:rsid w:val="00B967EA"/>
    <w:rsid w:val="00B97FC3"/>
    <w:rsid w:val="00BA1D14"/>
    <w:rsid w:val="00BA2F53"/>
    <w:rsid w:val="00BA345C"/>
    <w:rsid w:val="00BA3EAF"/>
    <w:rsid w:val="00BA47B7"/>
    <w:rsid w:val="00BA5879"/>
    <w:rsid w:val="00BA622C"/>
    <w:rsid w:val="00BB0D9E"/>
    <w:rsid w:val="00BB0FBC"/>
    <w:rsid w:val="00BB2EF5"/>
    <w:rsid w:val="00BB34A1"/>
    <w:rsid w:val="00BB35BD"/>
    <w:rsid w:val="00BB6008"/>
    <w:rsid w:val="00BB72D8"/>
    <w:rsid w:val="00BB791A"/>
    <w:rsid w:val="00BB7B6C"/>
    <w:rsid w:val="00BC10F2"/>
    <w:rsid w:val="00BC2897"/>
    <w:rsid w:val="00BC406E"/>
    <w:rsid w:val="00BC4874"/>
    <w:rsid w:val="00BC5490"/>
    <w:rsid w:val="00BC5584"/>
    <w:rsid w:val="00BC56F4"/>
    <w:rsid w:val="00BC607A"/>
    <w:rsid w:val="00BC7081"/>
    <w:rsid w:val="00BC7984"/>
    <w:rsid w:val="00BD0D80"/>
    <w:rsid w:val="00BD17CB"/>
    <w:rsid w:val="00BD19C6"/>
    <w:rsid w:val="00BD19D8"/>
    <w:rsid w:val="00BD1ADE"/>
    <w:rsid w:val="00BD2D74"/>
    <w:rsid w:val="00BD2F83"/>
    <w:rsid w:val="00BD41C8"/>
    <w:rsid w:val="00BD583F"/>
    <w:rsid w:val="00BD5D75"/>
    <w:rsid w:val="00BD663F"/>
    <w:rsid w:val="00BD786E"/>
    <w:rsid w:val="00BD7B1E"/>
    <w:rsid w:val="00BD7ED2"/>
    <w:rsid w:val="00BE17B8"/>
    <w:rsid w:val="00BE1B38"/>
    <w:rsid w:val="00BE39B3"/>
    <w:rsid w:val="00BE3A10"/>
    <w:rsid w:val="00BE3C14"/>
    <w:rsid w:val="00BE3E37"/>
    <w:rsid w:val="00BE413F"/>
    <w:rsid w:val="00BE59D9"/>
    <w:rsid w:val="00BE6D0C"/>
    <w:rsid w:val="00BF0A99"/>
    <w:rsid w:val="00BF1626"/>
    <w:rsid w:val="00BF1C4F"/>
    <w:rsid w:val="00BF1CB2"/>
    <w:rsid w:val="00BF1CEE"/>
    <w:rsid w:val="00BF35B4"/>
    <w:rsid w:val="00BF3B5B"/>
    <w:rsid w:val="00BF3E3A"/>
    <w:rsid w:val="00BF564C"/>
    <w:rsid w:val="00BF60B1"/>
    <w:rsid w:val="00BF625E"/>
    <w:rsid w:val="00BF64A9"/>
    <w:rsid w:val="00BF6CD0"/>
    <w:rsid w:val="00BF70DC"/>
    <w:rsid w:val="00C02919"/>
    <w:rsid w:val="00C02EF1"/>
    <w:rsid w:val="00C0478A"/>
    <w:rsid w:val="00C04D26"/>
    <w:rsid w:val="00C05186"/>
    <w:rsid w:val="00C05247"/>
    <w:rsid w:val="00C066BC"/>
    <w:rsid w:val="00C0718A"/>
    <w:rsid w:val="00C112BD"/>
    <w:rsid w:val="00C12396"/>
    <w:rsid w:val="00C12571"/>
    <w:rsid w:val="00C1260E"/>
    <w:rsid w:val="00C13440"/>
    <w:rsid w:val="00C13BD4"/>
    <w:rsid w:val="00C1486B"/>
    <w:rsid w:val="00C15B46"/>
    <w:rsid w:val="00C1729E"/>
    <w:rsid w:val="00C178CD"/>
    <w:rsid w:val="00C17D81"/>
    <w:rsid w:val="00C208F7"/>
    <w:rsid w:val="00C21ACC"/>
    <w:rsid w:val="00C233D6"/>
    <w:rsid w:val="00C23763"/>
    <w:rsid w:val="00C23D0F"/>
    <w:rsid w:val="00C23FC3"/>
    <w:rsid w:val="00C24C65"/>
    <w:rsid w:val="00C255C1"/>
    <w:rsid w:val="00C25CB1"/>
    <w:rsid w:val="00C26300"/>
    <w:rsid w:val="00C26744"/>
    <w:rsid w:val="00C26F92"/>
    <w:rsid w:val="00C2707B"/>
    <w:rsid w:val="00C276BD"/>
    <w:rsid w:val="00C31A7F"/>
    <w:rsid w:val="00C31D77"/>
    <w:rsid w:val="00C33051"/>
    <w:rsid w:val="00C33F38"/>
    <w:rsid w:val="00C34B22"/>
    <w:rsid w:val="00C35171"/>
    <w:rsid w:val="00C3617E"/>
    <w:rsid w:val="00C3754D"/>
    <w:rsid w:val="00C4087A"/>
    <w:rsid w:val="00C40B94"/>
    <w:rsid w:val="00C4147C"/>
    <w:rsid w:val="00C42EDA"/>
    <w:rsid w:val="00C43B13"/>
    <w:rsid w:val="00C44FB3"/>
    <w:rsid w:val="00C45D47"/>
    <w:rsid w:val="00C45E48"/>
    <w:rsid w:val="00C46884"/>
    <w:rsid w:val="00C46D21"/>
    <w:rsid w:val="00C474CD"/>
    <w:rsid w:val="00C50BF9"/>
    <w:rsid w:val="00C513CE"/>
    <w:rsid w:val="00C520D4"/>
    <w:rsid w:val="00C52577"/>
    <w:rsid w:val="00C52744"/>
    <w:rsid w:val="00C52844"/>
    <w:rsid w:val="00C55444"/>
    <w:rsid w:val="00C562E9"/>
    <w:rsid w:val="00C573F7"/>
    <w:rsid w:val="00C60457"/>
    <w:rsid w:val="00C6236F"/>
    <w:rsid w:val="00C64A8A"/>
    <w:rsid w:val="00C64D0E"/>
    <w:rsid w:val="00C6504D"/>
    <w:rsid w:val="00C65732"/>
    <w:rsid w:val="00C66DAD"/>
    <w:rsid w:val="00C70964"/>
    <w:rsid w:val="00C70CF7"/>
    <w:rsid w:val="00C70D9D"/>
    <w:rsid w:val="00C71BD5"/>
    <w:rsid w:val="00C73728"/>
    <w:rsid w:val="00C73BC8"/>
    <w:rsid w:val="00C755A8"/>
    <w:rsid w:val="00C76560"/>
    <w:rsid w:val="00C76C2B"/>
    <w:rsid w:val="00C76DB7"/>
    <w:rsid w:val="00C77C20"/>
    <w:rsid w:val="00C77C55"/>
    <w:rsid w:val="00C82023"/>
    <w:rsid w:val="00C83637"/>
    <w:rsid w:val="00C84688"/>
    <w:rsid w:val="00C8492E"/>
    <w:rsid w:val="00C851D7"/>
    <w:rsid w:val="00C85A62"/>
    <w:rsid w:val="00C864DA"/>
    <w:rsid w:val="00C86B69"/>
    <w:rsid w:val="00C90D44"/>
    <w:rsid w:val="00C91708"/>
    <w:rsid w:val="00C91AAF"/>
    <w:rsid w:val="00C91AF5"/>
    <w:rsid w:val="00C922E0"/>
    <w:rsid w:val="00C9289F"/>
    <w:rsid w:val="00C92A4F"/>
    <w:rsid w:val="00C93711"/>
    <w:rsid w:val="00C93993"/>
    <w:rsid w:val="00C93C6B"/>
    <w:rsid w:val="00C94D78"/>
    <w:rsid w:val="00C9508C"/>
    <w:rsid w:val="00C95508"/>
    <w:rsid w:val="00C960E2"/>
    <w:rsid w:val="00C963E0"/>
    <w:rsid w:val="00C968CD"/>
    <w:rsid w:val="00C96D5F"/>
    <w:rsid w:val="00C96EEE"/>
    <w:rsid w:val="00C97622"/>
    <w:rsid w:val="00CA0E64"/>
    <w:rsid w:val="00CA0F44"/>
    <w:rsid w:val="00CA280A"/>
    <w:rsid w:val="00CA393B"/>
    <w:rsid w:val="00CA4617"/>
    <w:rsid w:val="00CA4E03"/>
    <w:rsid w:val="00CA6229"/>
    <w:rsid w:val="00CA732A"/>
    <w:rsid w:val="00CA7D7E"/>
    <w:rsid w:val="00CB05CC"/>
    <w:rsid w:val="00CB0659"/>
    <w:rsid w:val="00CB14D2"/>
    <w:rsid w:val="00CB17FA"/>
    <w:rsid w:val="00CB2623"/>
    <w:rsid w:val="00CB3210"/>
    <w:rsid w:val="00CB3225"/>
    <w:rsid w:val="00CB3AE3"/>
    <w:rsid w:val="00CB6372"/>
    <w:rsid w:val="00CB6445"/>
    <w:rsid w:val="00CB65BE"/>
    <w:rsid w:val="00CC038D"/>
    <w:rsid w:val="00CC18C2"/>
    <w:rsid w:val="00CC1B5A"/>
    <w:rsid w:val="00CC2ACF"/>
    <w:rsid w:val="00CC2EF6"/>
    <w:rsid w:val="00CC4A1D"/>
    <w:rsid w:val="00CC4D38"/>
    <w:rsid w:val="00CC64B2"/>
    <w:rsid w:val="00CC6EEE"/>
    <w:rsid w:val="00CC75BD"/>
    <w:rsid w:val="00CC7C14"/>
    <w:rsid w:val="00CC7D08"/>
    <w:rsid w:val="00CD0397"/>
    <w:rsid w:val="00CD0DA2"/>
    <w:rsid w:val="00CD1C04"/>
    <w:rsid w:val="00CD1F59"/>
    <w:rsid w:val="00CD3625"/>
    <w:rsid w:val="00CD39FE"/>
    <w:rsid w:val="00CD3BC0"/>
    <w:rsid w:val="00CD4123"/>
    <w:rsid w:val="00CD4298"/>
    <w:rsid w:val="00CD5548"/>
    <w:rsid w:val="00CD5A93"/>
    <w:rsid w:val="00CD66A4"/>
    <w:rsid w:val="00CD6B76"/>
    <w:rsid w:val="00CE1AE8"/>
    <w:rsid w:val="00CE2FEF"/>
    <w:rsid w:val="00CE3817"/>
    <w:rsid w:val="00CE483C"/>
    <w:rsid w:val="00CE4CC7"/>
    <w:rsid w:val="00CE5286"/>
    <w:rsid w:val="00CE5B5D"/>
    <w:rsid w:val="00CE5D3C"/>
    <w:rsid w:val="00CE6244"/>
    <w:rsid w:val="00CE6703"/>
    <w:rsid w:val="00CE69ED"/>
    <w:rsid w:val="00CE71D0"/>
    <w:rsid w:val="00CE7332"/>
    <w:rsid w:val="00CF00C8"/>
    <w:rsid w:val="00CF06EB"/>
    <w:rsid w:val="00CF08A6"/>
    <w:rsid w:val="00CF0D20"/>
    <w:rsid w:val="00CF128C"/>
    <w:rsid w:val="00CF23BC"/>
    <w:rsid w:val="00CF3AA7"/>
    <w:rsid w:val="00CF4167"/>
    <w:rsid w:val="00CF4AE7"/>
    <w:rsid w:val="00CF4E47"/>
    <w:rsid w:val="00CF5C80"/>
    <w:rsid w:val="00CF5DE8"/>
    <w:rsid w:val="00CF66D7"/>
    <w:rsid w:val="00CF7CE8"/>
    <w:rsid w:val="00D018C4"/>
    <w:rsid w:val="00D02CA4"/>
    <w:rsid w:val="00D04935"/>
    <w:rsid w:val="00D04AF6"/>
    <w:rsid w:val="00D0578B"/>
    <w:rsid w:val="00D068A8"/>
    <w:rsid w:val="00D06A7D"/>
    <w:rsid w:val="00D07B62"/>
    <w:rsid w:val="00D1351B"/>
    <w:rsid w:val="00D162DE"/>
    <w:rsid w:val="00D1743E"/>
    <w:rsid w:val="00D17CF5"/>
    <w:rsid w:val="00D17D88"/>
    <w:rsid w:val="00D2033E"/>
    <w:rsid w:val="00D21BAF"/>
    <w:rsid w:val="00D222C2"/>
    <w:rsid w:val="00D228B5"/>
    <w:rsid w:val="00D22D8A"/>
    <w:rsid w:val="00D2322C"/>
    <w:rsid w:val="00D23FF7"/>
    <w:rsid w:val="00D244BB"/>
    <w:rsid w:val="00D24E1F"/>
    <w:rsid w:val="00D2555C"/>
    <w:rsid w:val="00D258A3"/>
    <w:rsid w:val="00D26676"/>
    <w:rsid w:val="00D27B33"/>
    <w:rsid w:val="00D3042C"/>
    <w:rsid w:val="00D30E7B"/>
    <w:rsid w:val="00D3213A"/>
    <w:rsid w:val="00D348A4"/>
    <w:rsid w:val="00D3678E"/>
    <w:rsid w:val="00D37E9A"/>
    <w:rsid w:val="00D4168D"/>
    <w:rsid w:val="00D41F0D"/>
    <w:rsid w:val="00D42E37"/>
    <w:rsid w:val="00D446CA"/>
    <w:rsid w:val="00D44B1E"/>
    <w:rsid w:val="00D44D0D"/>
    <w:rsid w:val="00D45059"/>
    <w:rsid w:val="00D45FAF"/>
    <w:rsid w:val="00D45FC4"/>
    <w:rsid w:val="00D47089"/>
    <w:rsid w:val="00D47197"/>
    <w:rsid w:val="00D471B0"/>
    <w:rsid w:val="00D512EB"/>
    <w:rsid w:val="00D51324"/>
    <w:rsid w:val="00D51975"/>
    <w:rsid w:val="00D51A5D"/>
    <w:rsid w:val="00D51F0B"/>
    <w:rsid w:val="00D530CC"/>
    <w:rsid w:val="00D53206"/>
    <w:rsid w:val="00D543F8"/>
    <w:rsid w:val="00D5461C"/>
    <w:rsid w:val="00D5596D"/>
    <w:rsid w:val="00D55F8F"/>
    <w:rsid w:val="00D56BA5"/>
    <w:rsid w:val="00D56F65"/>
    <w:rsid w:val="00D57520"/>
    <w:rsid w:val="00D578F6"/>
    <w:rsid w:val="00D60903"/>
    <w:rsid w:val="00D60AB0"/>
    <w:rsid w:val="00D61E7F"/>
    <w:rsid w:val="00D62108"/>
    <w:rsid w:val="00D62467"/>
    <w:rsid w:val="00D6421D"/>
    <w:rsid w:val="00D64413"/>
    <w:rsid w:val="00D6446C"/>
    <w:rsid w:val="00D64B3C"/>
    <w:rsid w:val="00D66FE8"/>
    <w:rsid w:val="00D672C3"/>
    <w:rsid w:val="00D70156"/>
    <w:rsid w:val="00D7119B"/>
    <w:rsid w:val="00D71C0B"/>
    <w:rsid w:val="00D74528"/>
    <w:rsid w:val="00D74620"/>
    <w:rsid w:val="00D74CCE"/>
    <w:rsid w:val="00D77DB2"/>
    <w:rsid w:val="00D81694"/>
    <w:rsid w:val="00D81A68"/>
    <w:rsid w:val="00D8235D"/>
    <w:rsid w:val="00D829C4"/>
    <w:rsid w:val="00D84389"/>
    <w:rsid w:val="00D84687"/>
    <w:rsid w:val="00D84868"/>
    <w:rsid w:val="00D85806"/>
    <w:rsid w:val="00D8630F"/>
    <w:rsid w:val="00D86367"/>
    <w:rsid w:val="00D86D03"/>
    <w:rsid w:val="00D87C30"/>
    <w:rsid w:val="00D90C2A"/>
    <w:rsid w:val="00D935FB"/>
    <w:rsid w:val="00D93E94"/>
    <w:rsid w:val="00D95055"/>
    <w:rsid w:val="00D953C7"/>
    <w:rsid w:val="00D95921"/>
    <w:rsid w:val="00D95BAB"/>
    <w:rsid w:val="00D95D98"/>
    <w:rsid w:val="00D96C8D"/>
    <w:rsid w:val="00D97B7D"/>
    <w:rsid w:val="00DA07B8"/>
    <w:rsid w:val="00DA2729"/>
    <w:rsid w:val="00DA32BC"/>
    <w:rsid w:val="00DA39D3"/>
    <w:rsid w:val="00DA3AF4"/>
    <w:rsid w:val="00DA413E"/>
    <w:rsid w:val="00DA593D"/>
    <w:rsid w:val="00DA595A"/>
    <w:rsid w:val="00DB033E"/>
    <w:rsid w:val="00DB1355"/>
    <w:rsid w:val="00DB2219"/>
    <w:rsid w:val="00DB24B6"/>
    <w:rsid w:val="00DB2E00"/>
    <w:rsid w:val="00DB325E"/>
    <w:rsid w:val="00DB3278"/>
    <w:rsid w:val="00DB3309"/>
    <w:rsid w:val="00DB543E"/>
    <w:rsid w:val="00DB617A"/>
    <w:rsid w:val="00DC02AF"/>
    <w:rsid w:val="00DC17DD"/>
    <w:rsid w:val="00DC3047"/>
    <w:rsid w:val="00DC45EF"/>
    <w:rsid w:val="00DC4CEB"/>
    <w:rsid w:val="00DC4EAC"/>
    <w:rsid w:val="00DC5887"/>
    <w:rsid w:val="00DC5D13"/>
    <w:rsid w:val="00DC6402"/>
    <w:rsid w:val="00DC7437"/>
    <w:rsid w:val="00DD0429"/>
    <w:rsid w:val="00DD0957"/>
    <w:rsid w:val="00DD0E34"/>
    <w:rsid w:val="00DD0F6B"/>
    <w:rsid w:val="00DD1175"/>
    <w:rsid w:val="00DD1DC1"/>
    <w:rsid w:val="00DD2B29"/>
    <w:rsid w:val="00DD38F6"/>
    <w:rsid w:val="00DD4286"/>
    <w:rsid w:val="00DD5C23"/>
    <w:rsid w:val="00DD5D09"/>
    <w:rsid w:val="00DD5D4D"/>
    <w:rsid w:val="00DD5F25"/>
    <w:rsid w:val="00DD7CF8"/>
    <w:rsid w:val="00DE070D"/>
    <w:rsid w:val="00DE0B18"/>
    <w:rsid w:val="00DE1256"/>
    <w:rsid w:val="00DE22B3"/>
    <w:rsid w:val="00DE39B1"/>
    <w:rsid w:val="00DE3BA6"/>
    <w:rsid w:val="00DE5506"/>
    <w:rsid w:val="00DE626D"/>
    <w:rsid w:val="00DE739B"/>
    <w:rsid w:val="00DF0796"/>
    <w:rsid w:val="00DF11DA"/>
    <w:rsid w:val="00DF1DB9"/>
    <w:rsid w:val="00DF50D5"/>
    <w:rsid w:val="00DF5155"/>
    <w:rsid w:val="00DF5380"/>
    <w:rsid w:val="00DF6A6E"/>
    <w:rsid w:val="00DF6BC8"/>
    <w:rsid w:val="00E004F4"/>
    <w:rsid w:val="00E0092C"/>
    <w:rsid w:val="00E00E32"/>
    <w:rsid w:val="00E01072"/>
    <w:rsid w:val="00E04A4B"/>
    <w:rsid w:val="00E104FF"/>
    <w:rsid w:val="00E1656D"/>
    <w:rsid w:val="00E16A0C"/>
    <w:rsid w:val="00E17553"/>
    <w:rsid w:val="00E20B3D"/>
    <w:rsid w:val="00E213B9"/>
    <w:rsid w:val="00E219F1"/>
    <w:rsid w:val="00E2236F"/>
    <w:rsid w:val="00E22A57"/>
    <w:rsid w:val="00E240C7"/>
    <w:rsid w:val="00E25CE7"/>
    <w:rsid w:val="00E25DEF"/>
    <w:rsid w:val="00E269F7"/>
    <w:rsid w:val="00E26E0A"/>
    <w:rsid w:val="00E30D38"/>
    <w:rsid w:val="00E31D19"/>
    <w:rsid w:val="00E320F9"/>
    <w:rsid w:val="00E3378D"/>
    <w:rsid w:val="00E3430C"/>
    <w:rsid w:val="00E34EE6"/>
    <w:rsid w:val="00E35086"/>
    <w:rsid w:val="00E360C7"/>
    <w:rsid w:val="00E36806"/>
    <w:rsid w:val="00E369CF"/>
    <w:rsid w:val="00E36D98"/>
    <w:rsid w:val="00E36E76"/>
    <w:rsid w:val="00E3785B"/>
    <w:rsid w:val="00E401A7"/>
    <w:rsid w:val="00E40562"/>
    <w:rsid w:val="00E40C15"/>
    <w:rsid w:val="00E40ED7"/>
    <w:rsid w:val="00E41BFC"/>
    <w:rsid w:val="00E4263C"/>
    <w:rsid w:val="00E42740"/>
    <w:rsid w:val="00E44700"/>
    <w:rsid w:val="00E44778"/>
    <w:rsid w:val="00E44A36"/>
    <w:rsid w:val="00E473DC"/>
    <w:rsid w:val="00E504D1"/>
    <w:rsid w:val="00E50B9D"/>
    <w:rsid w:val="00E5112C"/>
    <w:rsid w:val="00E5127B"/>
    <w:rsid w:val="00E52448"/>
    <w:rsid w:val="00E52450"/>
    <w:rsid w:val="00E52757"/>
    <w:rsid w:val="00E52F94"/>
    <w:rsid w:val="00E5337E"/>
    <w:rsid w:val="00E53919"/>
    <w:rsid w:val="00E5419B"/>
    <w:rsid w:val="00E541A3"/>
    <w:rsid w:val="00E54401"/>
    <w:rsid w:val="00E54699"/>
    <w:rsid w:val="00E54EC5"/>
    <w:rsid w:val="00E565A3"/>
    <w:rsid w:val="00E56605"/>
    <w:rsid w:val="00E601F0"/>
    <w:rsid w:val="00E6046F"/>
    <w:rsid w:val="00E60DB9"/>
    <w:rsid w:val="00E60E5F"/>
    <w:rsid w:val="00E6168E"/>
    <w:rsid w:val="00E61876"/>
    <w:rsid w:val="00E61940"/>
    <w:rsid w:val="00E61AC8"/>
    <w:rsid w:val="00E62B9B"/>
    <w:rsid w:val="00E62C89"/>
    <w:rsid w:val="00E63199"/>
    <w:rsid w:val="00E6323D"/>
    <w:rsid w:val="00E6528B"/>
    <w:rsid w:val="00E71904"/>
    <w:rsid w:val="00E72B77"/>
    <w:rsid w:val="00E72F7F"/>
    <w:rsid w:val="00E7364A"/>
    <w:rsid w:val="00E7588E"/>
    <w:rsid w:val="00E76E7B"/>
    <w:rsid w:val="00E76F24"/>
    <w:rsid w:val="00E771AB"/>
    <w:rsid w:val="00E778B6"/>
    <w:rsid w:val="00E77ADD"/>
    <w:rsid w:val="00E77F6A"/>
    <w:rsid w:val="00E8040F"/>
    <w:rsid w:val="00E80CE4"/>
    <w:rsid w:val="00E80E8A"/>
    <w:rsid w:val="00E82A8F"/>
    <w:rsid w:val="00E82C46"/>
    <w:rsid w:val="00E836F7"/>
    <w:rsid w:val="00E83C68"/>
    <w:rsid w:val="00E84AB1"/>
    <w:rsid w:val="00E84BFD"/>
    <w:rsid w:val="00E8752C"/>
    <w:rsid w:val="00E87A83"/>
    <w:rsid w:val="00E90727"/>
    <w:rsid w:val="00E90DFB"/>
    <w:rsid w:val="00E91D6B"/>
    <w:rsid w:val="00E92ADE"/>
    <w:rsid w:val="00E933D1"/>
    <w:rsid w:val="00E9351E"/>
    <w:rsid w:val="00E935BE"/>
    <w:rsid w:val="00E93C77"/>
    <w:rsid w:val="00E97014"/>
    <w:rsid w:val="00E97773"/>
    <w:rsid w:val="00EA4412"/>
    <w:rsid w:val="00EA4577"/>
    <w:rsid w:val="00EA459B"/>
    <w:rsid w:val="00EA4843"/>
    <w:rsid w:val="00EA4FFB"/>
    <w:rsid w:val="00EA62EC"/>
    <w:rsid w:val="00EA72BD"/>
    <w:rsid w:val="00EB0593"/>
    <w:rsid w:val="00EB3D94"/>
    <w:rsid w:val="00EB45B6"/>
    <w:rsid w:val="00EB4C02"/>
    <w:rsid w:val="00EB5DFA"/>
    <w:rsid w:val="00EC029C"/>
    <w:rsid w:val="00EC25B0"/>
    <w:rsid w:val="00EC2A2D"/>
    <w:rsid w:val="00EC37EB"/>
    <w:rsid w:val="00EC4853"/>
    <w:rsid w:val="00EC498B"/>
    <w:rsid w:val="00EC5B03"/>
    <w:rsid w:val="00EC5FCE"/>
    <w:rsid w:val="00EC667F"/>
    <w:rsid w:val="00EC6D88"/>
    <w:rsid w:val="00EC7AC3"/>
    <w:rsid w:val="00ED1363"/>
    <w:rsid w:val="00ED17BD"/>
    <w:rsid w:val="00ED2682"/>
    <w:rsid w:val="00ED2C50"/>
    <w:rsid w:val="00ED3E2D"/>
    <w:rsid w:val="00ED3E6C"/>
    <w:rsid w:val="00ED43B6"/>
    <w:rsid w:val="00ED4ABE"/>
    <w:rsid w:val="00ED5739"/>
    <w:rsid w:val="00ED633A"/>
    <w:rsid w:val="00EE121B"/>
    <w:rsid w:val="00EE182B"/>
    <w:rsid w:val="00EE2046"/>
    <w:rsid w:val="00EE3515"/>
    <w:rsid w:val="00EE41BE"/>
    <w:rsid w:val="00EE453E"/>
    <w:rsid w:val="00EE6774"/>
    <w:rsid w:val="00EE7971"/>
    <w:rsid w:val="00EE7B8A"/>
    <w:rsid w:val="00EE7F1C"/>
    <w:rsid w:val="00EF0DDC"/>
    <w:rsid w:val="00EF1410"/>
    <w:rsid w:val="00EF148C"/>
    <w:rsid w:val="00EF3E95"/>
    <w:rsid w:val="00EF4EA9"/>
    <w:rsid w:val="00EF543A"/>
    <w:rsid w:val="00EF5A00"/>
    <w:rsid w:val="00EF77A6"/>
    <w:rsid w:val="00EF790F"/>
    <w:rsid w:val="00F0125B"/>
    <w:rsid w:val="00F01425"/>
    <w:rsid w:val="00F018B7"/>
    <w:rsid w:val="00F01984"/>
    <w:rsid w:val="00F01AED"/>
    <w:rsid w:val="00F0251E"/>
    <w:rsid w:val="00F026D7"/>
    <w:rsid w:val="00F03011"/>
    <w:rsid w:val="00F0319E"/>
    <w:rsid w:val="00F03D2D"/>
    <w:rsid w:val="00F03D59"/>
    <w:rsid w:val="00F03D78"/>
    <w:rsid w:val="00F103D7"/>
    <w:rsid w:val="00F11016"/>
    <w:rsid w:val="00F12599"/>
    <w:rsid w:val="00F125ED"/>
    <w:rsid w:val="00F12DCF"/>
    <w:rsid w:val="00F12DD1"/>
    <w:rsid w:val="00F13034"/>
    <w:rsid w:val="00F13282"/>
    <w:rsid w:val="00F140DA"/>
    <w:rsid w:val="00F14B49"/>
    <w:rsid w:val="00F15C29"/>
    <w:rsid w:val="00F167D7"/>
    <w:rsid w:val="00F16A5C"/>
    <w:rsid w:val="00F1717B"/>
    <w:rsid w:val="00F227C2"/>
    <w:rsid w:val="00F22FE5"/>
    <w:rsid w:val="00F23FB7"/>
    <w:rsid w:val="00F254E9"/>
    <w:rsid w:val="00F256B1"/>
    <w:rsid w:val="00F26C24"/>
    <w:rsid w:val="00F26CFA"/>
    <w:rsid w:val="00F27641"/>
    <w:rsid w:val="00F27B15"/>
    <w:rsid w:val="00F32F61"/>
    <w:rsid w:val="00F335CF"/>
    <w:rsid w:val="00F344E6"/>
    <w:rsid w:val="00F34814"/>
    <w:rsid w:val="00F34D6C"/>
    <w:rsid w:val="00F36652"/>
    <w:rsid w:val="00F36C75"/>
    <w:rsid w:val="00F3742D"/>
    <w:rsid w:val="00F37D0D"/>
    <w:rsid w:val="00F37D17"/>
    <w:rsid w:val="00F4177A"/>
    <w:rsid w:val="00F42301"/>
    <w:rsid w:val="00F42DF6"/>
    <w:rsid w:val="00F4566E"/>
    <w:rsid w:val="00F467F2"/>
    <w:rsid w:val="00F476C2"/>
    <w:rsid w:val="00F50BC7"/>
    <w:rsid w:val="00F517FF"/>
    <w:rsid w:val="00F53BB0"/>
    <w:rsid w:val="00F57F89"/>
    <w:rsid w:val="00F62F98"/>
    <w:rsid w:val="00F63192"/>
    <w:rsid w:val="00F6364C"/>
    <w:rsid w:val="00F64355"/>
    <w:rsid w:val="00F645CD"/>
    <w:rsid w:val="00F64F33"/>
    <w:rsid w:val="00F65CF6"/>
    <w:rsid w:val="00F65F46"/>
    <w:rsid w:val="00F669B3"/>
    <w:rsid w:val="00F7462F"/>
    <w:rsid w:val="00F75189"/>
    <w:rsid w:val="00F76AA0"/>
    <w:rsid w:val="00F76AA2"/>
    <w:rsid w:val="00F778A4"/>
    <w:rsid w:val="00F8090B"/>
    <w:rsid w:val="00F81C35"/>
    <w:rsid w:val="00F839DD"/>
    <w:rsid w:val="00F8421F"/>
    <w:rsid w:val="00F84C52"/>
    <w:rsid w:val="00F86087"/>
    <w:rsid w:val="00F87276"/>
    <w:rsid w:val="00F906A6"/>
    <w:rsid w:val="00F909DA"/>
    <w:rsid w:val="00F90B2E"/>
    <w:rsid w:val="00F9143A"/>
    <w:rsid w:val="00F91B92"/>
    <w:rsid w:val="00F9211E"/>
    <w:rsid w:val="00F936E4"/>
    <w:rsid w:val="00F9429C"/>
    <w:rsid w:val="00F947F9"/>
    <w:rsid w:val="00F94EC9"/>
    <w:rsid w:val="00F951BC"/>
    <w:rsid w:val="00F96166"/>
    <w:rsid w:val="00F9616C"/>
    <w:rsid w:val="00F964A9"/>
    <w:rsid w:val="00F96DC9"/>
    <w:rsid w:val="00F96F78"/>
    <w:rsid w:val="00F97B79"/>
    <w:rsid w:val="00F97D3C"/>
    <w:rsid w:val="00FA03C1"/>
    <w:rsid w:val="00FA15A0"/>
    <w:rsid w:val="00FA1D4E"/>
    <w:rsid w:val="00FA2827"/>
    <w:rsid w:val="00FA3163"/>
    <w:rsid w:val="00FA3B49"/>
    <w:rsid w:val="00FA3FC2"/>
    <w:rsid w:val="00FA413B"/>
    <w:rsid w:val="00FA425E"/>
    <w:rsid w:val="00FA48FE"/>
    <w:rsid w:val="00FA5336"/>
    <w:rsid w:val="00FA54C9"/>
    <w:rsid w:val="00FA634F"/>
    <w:rsid w:val="00FA7918"/>
    <w:rsid w:val="00FA7A82"/>
    <w:rsid w:val="00FB019F"/>
    <w:rsid w:val="00FB04D4"/>
    <w:rsid w:val="00FB08C7"/>
    <w:rsid w:val="00FB163E"/>
    <w:rsid w:val="00FB212F"/>
    <w:rsid w:val="00FB3578"/>
    <w:rsid w:val="00FB4058"/>
    <w:rsid w:val="00FB4731"/>
    <w:rsid w:val="00FB4C5E"/>
    <w:rsid w:val="00FB4C79"/>
    <w:rsid w:val="00FB4CDE"/>
    <w:rsid w:val="00FB4D74"/>
    <w:rsid w:val="00FB60E1"/>
    <w:rsid w:val="00FB66E7"/>
    <w:rsid w:val="00FB6A4D"/>
    <w:rsid w:val="00FB7CC2"/>
    <w:rsid w:val="00FB7F13"/>
    <w:rsid w:val="00FC0EE5"/>
    <w:rsid w:val="00FC0F56"/>
    <w:rsid w:val="00FC115B"/>
    <w:rsid w:val="00FC1CC7"/>
    <w:rsid w:val="00FC3579"/>
    <w:rsid w:val="00FC50CE"/>
    <w:rsid w:val="00FC68B7"/>
    <w:rsid w:val="00FC714E"/>
    <w:rsid w:val="00FC7567"/>
    <w:rsid w:val="00FC7FD0"/>
    <w:rsid w:val="00FD044B"/>
    <w:rsid w:val="00FD0864"/>
    <w:rsid w:val="00FD12D0"/>
    <w:rsid w:val="00FD1C63"/>
    <w:rsid w:val="00FD1CAC"/>
    <w:rsid w:val="00FD1E62"/>
    <w:rsid w:val="00FD2ACE"/>
    <w:rsid w:val="00FD2EEC"/>
    <w:rsid w:val="00FD5BC0"/>
    <w:rsid w:val="00FD77DB"/>
    <w:rsid w:val="00FE1095"/>
    <w:rsid w:val="00FE1554"/>
    <w:rsid w:val="00FE1611"/>
    <w:rsid w:val="00FE18D8"/>
    <w:rsid w:val="00FE407F"/>
    <w:rsid w:val="00FE535E"/>
    <w:rsid w:val="00FE6639"/>
    <w:rsid w:val="00FE6FEF"/>
    <w:rsid w:val="00FF0D60"/>
    <w:rsid w:val="00FF1806"/>
    <w:rsid w:val="00FF2081"/>
    <w:rsid w:val="00FF237B"/>
    <w:rsid w:val="00FF26C0"/>
    <w:rsid w:val="00FF35DE"/>
    <w:rsid w:val="00FF41D9"/>
    <w:rsid w:val="00FF434E"/>
    <w:rsid w:val="00FF5AF8"/>
    <w:rsid w:val="00FF5C5C"/>
    <w:rsid w:val="00FF6102"/>
    <w:rsid w:val="00FF6B89"/>
    <w:rsid w:val="00FF716C"/>
    <w:rsid w:val="00FF722E"/>
    <w:rsid w:val="00FF7958"/>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06C15"/>
  <w15:chartTrackingRefBased/>
  <w15:docId w15:val="{AC5144BD-0567-4A6C-9A70-0044B03E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6744"/>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widowControl/>
      <w:numPr>
        <w:numId w:val="1"/>
      </w:numPr>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widowControl/>
      <w:numPr>
        <w:ilvl w:val="1"/>
        <w:numId w:val="1"/>
      </w:numPr>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widowControl/>
      <w:numPr>
        <w:ilvl w:val="2"/>
        <w:numId w:val="1"/>
      </w:numPr>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433158"/>
    <w:pPr>
      <w:keepNext/>
      <w:widowControl/>
      <w:numPr>
        <w:ilvl w:val="3"/>
        <w:numId w:val="1"/>
      </w:numPr>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0"/>
    <w:qFormat/>
    <w:rsid w:val="00433158"/>
    <w:pPr>
      <w:widowControl/>
      <w:numPr>
        <w:ilvl w:val="4"/>
        <w:numId w:val="1"/>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0"/>
    <w:qFormat/>
    <w:rsid w:val="00433158"/>
    <w:pPr>
      <w:widowControl/>
      <w:numPr>
        <w:ilvl w:val="5"/>
        <w:numId w:val="1"/>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0"/>
    <w:qFormat/>
    <w:rsid w:val="00433158"/>
    <w:pPr>
      <w:widowControl/>
      <w:numPr>
        <w:ilvl w:val="6"/>
        <w:numId w:val="1"/>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0"/>
    <w:qFormat/>
    <w:rsid w:val="00433158"/>
    <w:pPr>
      <w:widowControl/>
      <w:numPr>
        <w:ilvl w:val="7"/>
        <w:numId w:val="1"/>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0"/>
    <w:qFormat/>
    <w:rsid w:val="00433158"/>
    <w:pPr>
      <w:widowControl/>
      <w:numPr>
        <w:ilvl w:val="8"/>
        <w:numId w:val="1"/>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numbere,列表段,P,列表段落"/>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jc w:val="left"/>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3158"/>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433158"/>
    <w:rPr>
      <w:rFonts w:ascii="Times New Roman" w:hAnsi="Times New Roman" w:cs="Times New Roman"/>
      <w:b/>
      <w:bCs/>
      <w:i/>
      <w:iCs/>
      <w:kern w:val="0"/>
      <w:sz w:val="26"/>
      <w:szCs w:val="26"/>
      <w:lang w:eastAsia="en-US"/>
    </w:rPr>
  </w:style>
  <w:style w:type="character" w:customStyle="1" w:styleId="60">
    <w:name w:val="标题 6 字符"/>
    <w:basedOn w:val="a0"/>
    <w:link w:val="6"/>
    <w:rsid w:val="00433158"/>
    <w:rPr>
      <w:rFonts w:ascii="Times New Roman" w:hAnsi="Times New Roman" w:cs="Times New Roman"/>
      <w:b/>
      <w:bCs/>
      <w:kern w:val="0"/>
      <w:sz w:val="22"/>
      <w:lang w:eastAsia="en-US"/>
    </w:rPr>
  </w:style>
  <w:style w:type="character" w:customStyle="1" w:styleId="70">
    <w:name w:val="标题 7 字符"/>
    <w:basedOn w:val="a0"/>
    <w:link w:val="7"/>
    <w:rsid w:val="00433158"/>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433158"/>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433158"/>
    <w:rPr>
      <w:rFonts w:ascii="Arial" w:hAnsi="Arial" w:cs="Arial"/>
      <w:kern w:val="0"/>
      <w:sz w:val="22"/>
      <w:lang w:eastAsia="en-US"/>
    </w:rPr>
  </w:style>
  <w:style w:type="paragraph" w:styleId="a9">
    <w:name w:val="Normal (Web)"/>
    <w:basedOn w:val="a"/>
    <w:uiPriority w:val="99"/>
    <w:semiHidden/>
    <w:unhideWhenUsed/>
    <w:rsid w:val="00936CBC"/>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rsid w:val="00BF35B4"/>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a4">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3"/>
    <w:uiPriority w:val="34"/>
    <w:qFormat/>
    <w:locked/>
    <w:rsid w:val="000A37C1"/>
  </w:style>
  <w:style w:type="table" w:styleId="aa">
    <w:name w:val="Table Grid"/>
    <w:basedOn w:val="a1"/>
    <w:uiPriority w:val="39"/>
    <w:rsid w:val="000A2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unhideWhenUsed/>
    <w:qFormat/>
    <w:rsid w:val="00FC7567"/>
    <w:rPr>
      <w:sz w:val="21"/>
      <w:szCs w:val="21"/>
    </w:rPr>
  </w:style>
  <w:style w:type="paragraph" w:styleId="ac">
    <w:name w:val="annotation text"/>
    <w:basedOn w:val="a"/>
    <w:link w:val="ad"/>
    <w:unhideWhenUsed/>
    <w:qFormat/>
    <w:rsid w:val="00FC7567"/>
    <w:pPr>
      <w:jc w:val="left"/>
    </w:pPr>
  </w:style>
  <w:style w:type="character" w:customStyle="1" w:styleId="ad">
    <w:name w:val="批注文字 字符"/>
    <w:basedOn w:val="a0"/>
    <w:link w:val="ac"/>
    <w:qFormat/>
    <w:rsid w:val="00FC7567"/>
  </w:style>
  <w:style w:type="paragraph" w:styleId="ae">
    <w:name w:val="annotation subject"/>
    <w:basedOn w:val="ac"/>
    <w:next w:val="ac"/>
    <w:link w:val="af"/>
    <w:uiPriority w:val="99"/>
    <w:semiHidden/>
    <w:unhideWhenUsed/>
    <w:rsid w:val="00FC7567"/>
    <w:rPr>
      <w:b/>
      <w:bCs/>
    </w:rPr>
  </w:style>
  <w:style w:type="character" w:customStyle="1" w:styleId="af">
    <w:name w:val="批注主题 字符"/>
    <w:basedOn w:val="ad"/>
    <w:link w:val="ae"/>
    <w:uiPriority w:val="99"/>
    <w:semiHidden/>
    <w:rsid w:val="00FC7567"/>
    <w:rPr>
      <w:b/>
      <w:bCs/>
    </w:rPr>
  </w:style>
  <w:style w:type="paragraph" w:styleId="af0">
    <w:name w:val="Balloon Text"/>
    <w:basedOn w:val="a"/>
    <w:link w:val="af1"/>
    <w:uiPriority w:val="99"/>
    <w:semiHidden/>
    <w:unhideWhenUsed/>
    <w:rsid w:val="00FC7567"/>
    <w:rPr>
      <w:sz w:val="18"/>
      <w:szCs w:val="18"/>
    </w:rPr>
  </w:style>
  <w:style w:type="character" w:customStyle="1" w:styleId="af1">
    <w:name w:val="批注框文本 字符"/>
    <w:basedOn w:val="a0"/>
    <w:link w:val="af0"/>
    <w:uiPriority w:val="99"/>
    <w:semiHidden/>
    <w:rsid w:val="00FC7567"/>
    <w:rPr>
      <w:sz w:val="18"/>
      <w:szCs w:val="18"/>
    </w:rPr>
  </w:style>
  <w:style w:type="paragraph" w:styleId="af2">
    <w:name w:val="Revision"/>
    <w:hidden/>
    <w:uiPriority w:val="99"/>
    <w:semiHidden/>
    <w:rsid w:val="00C70964"/>
  </w:style>
  <w:style w:type="character" w:styleId="af3">
    <w:name w:val="Strong"/>
    <w:uiPriority w:val="22"/>
    <w:qFormat/>
    <w:rsid w:val="0043205C"/>
    <w:rPr>
      <w:b/>
      <w:bCs/>
    </w:rPr>
  </w:style>
  <w:style w:type="character" w:customStyle="1" w:styleId="apple-converted-space">
    <w:name w:val="apple-converted-space"/>
    <w:qFormat/>
    <w:rsid w:val="0043205C"/>
  </w:style>
  <w:style w:type="paragraph" w:customStyle="1" w:styleId="proposal2">
    <w:name w:val="proposal2"/>
    <w:basedOn w:val="a"/>
    <w:uiPriority w:val="99"/>
    <w:rsid w:val="0043205C"/>
    <w:pPr>
      <w:widowControl/>
      <w:spacing w:before="100" w:beforeAutospacing="1" w:after="100" w:afterAutospacing="1"/>
      <w:jc w:val="left"/>
    </w:pPr>
    <w:rPr>
      <w:rFonts w:ascii="Gulim" w:eastAsia="Gulim" w:hAnsi="Gulim" w:cs="Times New Roman"/>
      <w:kern w:val="0"/>
      <w:sz w:val="24"/>
      <w:szCs w:val="24"/>
      <w:lang w:eastAsia="ko-KR"/>
    </w:rPr>
  </w:style>
  <w:style w:type="character" w:styleId="af4">
    <w:name w:val="Hyperlink"/>
    <w:uiPriority w:val="99"/>
    <w:qFormat/>
    <w:rsid w:val="00634CBF"/>
    <w:rPr>
      <w:color w:val="0000FF"/>
      <w:u w:val="single"/>
    </w:rPr>
  </w:style>
  <w:style w:type="paragraph" w:customStyle="1" w:styleId="Proposal20">
    <w:name w:val="Proposal2"/>
    <w:basedOn w:val="4"/>
    <w:qFormat/>
    <w:rsid w:val="00CE6244"/>
    <w:pPr>
      <w:numPr>
        <w:ilvl w:val="0"/>
        <w:numId w:val="0"/>
      </w:numPr>
      <w:tabs>
        <w:tab w:val="left" w:pos="720"/>
        <w:tab w:val="left" w:pos="864"/>
      </w:tabs>
      <w:suppressAutoHyphens/>
      <w:autoSpaceDE/>
      <w:autoSpaceDN/>
      <w:adjustRightInd/>
      <w:snapToGrid/>
      <w:spacing w:line="259" w:lineRule="auto"/>
      <w:jc w:val="left"/>
    </w:pPr>
    <w:rPr>
      <w:rFonts w:eastAsia="Times New Roman"/>
      <w:bCs w:val="0"/>
      <w:iCs/>
      <w:sz w:val="20"/>
      <w:szCs w:val="26"/>
      <w:u w:val="single"/>
      <w:lang w:val="en-GB" w:eastAsia="ja-JP"/>
    </w:rPr>
  </w:style>
  <w:style w:type="paragraph" w:styleId="af5">
    <w:name w:val="caption"/>
    <w:basedOn w:val="a"/>
    <w:next w:val="a"/>
    <w:unhideWhenUsed/>
    <w:qFormat/>
    <w:rsid w:val="00AB2BC0"/>
    <w:rPr>
      <w:rFonts w:asciiTheme="majorHAnsi" w:eastAsia="黑体" w:hAnsiTheme="majorHAnsi" w:cstheme="majorBidi"/>
      <w:sz w:val="20"/>
      <w:szCs w:val="20"/>
    </w:rPr>
  </w:style>
  <w:style w:type="paragraph" w:customStyle="1" w:styleId="ListParagraph1">
    <w:name w:val="List Paragraph1"/>
    <w:basedOn w:val="a"/>
    <w:qFormat/>
    <w:rsid w:val="005C7773"/>
    <w:pPr>
      <w:widowControl/>
      <w:ind w:left="720"/>
      <w:contextualSpacing/>
      <w:jc w:val="left"/>
    </w:pPr>
    <w:rPr>
      <w:rFonts w:ascii="Times New Roman" w:eastAsia="Times New Roman" w:hAnsi="Times New Roman" w:cs="Times New Roman"/>
      <w:kern w:val="0"/>
      <w:sz w:val="24"/>
      <w:szCs w:val="24"/>
    </w:rPr>
  </w:style>
  <w:style w:type="paragraph" w:customStyle="1" w:styleId="TAH">
    <w:name w:val="TAH"/>
    <w:basedOn w:val="TAC"/>
    <w:link w:val="TAHCar"/>
    <w:qFormat/>
    <w:rsid w:val="00E17553"/>
    <w:rPr>
      <w:b/>
    </w:rPr>
  </w:style>
  <w:style w:type="paragraph" w:customStyle="1" w:styleId="TAC">
    <w:name w:val="TAC"/>
    <w:basedOn w:val="a"/>
    <w:link w:val="TACChar"/>
    <w:qFormat/>
    <w:rsid w:val="00E17553"/>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character" w:customStyle="1" w:styleId="TACChar">
    <w:name w:val="TAC Char"/>
    <w:link w:val="TAC"/>
    <w:qFormat/>
    <w:rsid w:val="00E17553"/>
    <w:rPr>
      <w:rFonts w:ascii="Arial" w:hAnsi="Arial" w:cs="Times New Roman"/>
      <w:kern w:val="0"/>
      <w:sz w:val="18"/>
      <w:szCs w:val="20"/>
      <w:lang w:val="en-GB" w:eastAsia="en-US"/>
    </w:rPr>
  </w:style>
  <w:style w:type="character" w:customStyle="1" w:styleId="TAHCar">
    <w:name w:val="TAH Car"/>
    <w:link w:val="TAH"/>
    <w:qFormat/>
    <w:rsid w:val="00E17553"/>
    <w:rPr>
      <w:rFonts w:ascii="Arial" w:hAnsi="Arial" w:cs="Times New Roman"/>
      <w:b/>
      <w:kern w:val="0"/>
      <w:sz w:val="18"/>
      <w:szCs w:val="20"/>
      <w:lang w:val="en-GB" w:eastAsia="en-US"/>
    </w:rPr>
  </w:style>
  <w:style w:type="table" w:customStyle="1" w:styleId="11">
    <w:name w:val="网格型1"/>
    <w:basedOn w:val="a1"/>
    <w:uiPriority w:val="39"/>
    <w:qFormat/>
    <w:rsid w:val="00FE407F"/>
    <w:rPr>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0"/>
    <w:link w:val="0Maintext"/>
    <w:qFormat/>
    <w:rsid w:val="000114E2"/>
    <w:rPr>
      <w:rFonts w:ascii="Times New Roman" w:eastAsia="Times New Roman" w:hAnsi="Times New Roman" w:cs="Batang"/>
      <w:kern w:val="0"/>
      <w:sz w:val="20"/>
      <w:szCs w:val="20"/>
      <w:lang w:val="en-GB" w:eastAsia="en-US"/>
    </w:rPr>
  </w:style>
  <w:style w:type="paragraph" w:customStyle="1" w:styleId="0Maintext">
    <w:name w:val="0 Main text"/>
    <w:basedOn w:val="a"/>
    <w:link w:val="0MaintextChar"/>
    <w:qFormat/>
    <w:rsid w:val="000114E2"/>
    <w:pPr>
      <w:widowControl/>
      <w:suppressAutoHyphens/>
      <w:spacing w:afterAutospacing="1" w:line="288" w:lineRule="auto"/>
      <w:ind w:firstLine="360"/>
    </w:pPr>
    <w:rPr>
      <w:rFonts w:ascii="Times New Roman" w:eastAsia="Times New Roman" w:hAnsi="Times New Roman" w:cs="Batang"/>
      <w:kern w:val="0"/>
      <w:sz w:val="20"/>
      <w:szCs w:val="20"/>
      <w:lang w:val="en-GB" w:eastAsia="en-US"/>
    </w:rPr>
  </w:style>
  <w:style w:type="paragraph" w:customStyle="1" w:styleId="3oo">
    <w:name w:val="???????????¡ì?????3???????¡§?????????¡ì???????¡ì?????????¡ì??????????¨¬????????¨¬??o??????????¡§?????????¡ì???????¡ì???????????¡ì????????????¡ì???o?"/>
    <w:basedOn w:val="a"/>
    <w:rsid w:val="00CE5B5D"/>
    <w:pPr>
      <w:widowControl/>
      <w:overflowPunct w:val="0"/>
      <w:autoSpaceDE w:val="0"/>
      <w:autoSpaceDN w:val="0"/>
      <w:adjustRightInd w:val="0"/>
      <w:jc w:val="right"/>
      <w:textAlignment w:val="baseline"/>
    </w:pPr>
    <w:rPr>
      <w:rFonts w:ascii="Times New Roman" w:eastAsia="宋体" w:hAnsi="Times New Roman" w:cs="Times New Roman"/>
      <w:noProof/>
      <w:kern w:val="0"/>
      <w:szCs w:val="20"/>
    </w:rPr>
  </w:style>
  <w:style w:type="table" w:customStyle="1" w:styleId="21">
    <w:name w:val="网格型2"/>
    <w:basedOn w:val="a1"/>
    <w:next w:val="aa"/>
    <w:uiPriority w:val="39"/>
    <w:qFormat/>
    <w:rsid w:val="004278D1"/>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a"/>
    <w:uiPriority w:val="39"/>
    <w:rsid w:val="00C928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73004">
      <w:bodyDiv w:val="1"/>
      <w:marLeft w:val="0"/>
      <w:marRight w:val="0"/>
      <w:marTop w:val="0"/>
      <w:marBottom w:val="0"/>
      <w:divBdr>
        <w:top w:val="none" w:sz="0" w:space="0" w:color="auto"/>
        <w:left w:val="none" w:sz="0" w:space="0" w:color="auto"/>
        <w:bottom w:val="none" w:sz="0" w:space="0" w:color="auto"/>
        <w:right w:val="none" w:sz="0" w:space="0" w:color="auto"/>
      </w:divBdr>
      <w:divsChild>
        <w:div w:id="1242790157">
          <w:marLeft w:val="547"/>
          <w:marRight w:val="0"/>
          <w:marTop w:val="0"/>
          <w:marBottom w:val="0"/>
          <w:divBdr>
            <w:top w:val="none" w:sz="0" w:space="0" w:color="auto"/>
            <w:left w:val="none" w:sz="0" w:space="0" w:color="auto"/>
            <w:bottom w:val="none" w:sz="0" w:space="0" w:color="auto"/>
            <w:right w:val="none" w:sz="0" w:space="0" w:color="auto"/>
          </w:divBdr>
        </w:div>
        <w:div w:id="608852028">
          <w:marLeft w:val="547"/>
          <w:marRight w:val="0"/>
          <w:marTop w:val="0"/>
          <w:marBottom w:val="0"/>
          <w:divBdr>
            <w:top w:val="none" w:sz="0" w:space="0" w:color="auto"/>
            <w:left w:val="none" w:sz="0" w:space="0" w:color="auto"/>
            <w:bottom w:val="none" w:sz="0" w:space="0" w:color="auto"/>
            <w:right w:val="none" w:sz="0" w:space="0" w:color="auto"/>
          </w:divBdr>
        </w:div>
        <w:div w:id="1861427496">
          <w:marLeft w:val="547"/>
          <w:marRight w:val="0"/>
          <w:marTop w:val="0"/>
          <w:marBottom w:val="0"/>
          <w:divBdr>
            <w:top w:val="none" w:sz="0" w:space="0" w:color="auto"/>
            <w:left w:val="none" w:sz="0" w:space="0" w:color="auto"/>
            <w:bottom w:val="none" w:sz="0" w:space="0" w:color="auto"/>
            <w:right w:val="none" w:sz="0" w:space="0" w:color="auto"/>
          </w:divBdr>
        </w:div>
      </w:divsChild>
    </w:div>
    <w:div w:id="390889396">
      <w:bodyDiv w:val="1"/>
      <w:marLeft w:val="0"/>
      <w:marRight w:val="0"/>
      <w:marTop w:val="0"/>
      <w:marBottom w:val="0"/>
      <w:divBdr>
        <w:top w:val="none" w:sz="0" w:space="0" w:color="auto"/>
        <w:left w:val="none" w:sz="0" w:space="0" w:color="auto"/>
        <w:bottom w:val="none" w:sz="0" w:space="0" w:color="auto"/>
        <w:right w:val="none" w:sz="0" w:space="0" w:color="auto"/>
      </w:divBdr>
      <w:divsChild>
        <w:div w:id="593518139">
          <w:marLeft w:val="547"/>
          <w:marRight w:val="0"/>
          <w:marTop w:val="0"/>
          <w:marBottom w:val="0"/>
          <w:divBdr>
            <w:top w:val="none" w:sz="0" w:space="0" w:color="auto"/>
            <w:left w:val="none" w:sz="0" w:space="0" w:color="auto"/>
            <w:bottom w:val="none" w:sz="0" w:space="0" w:color="auto"/>
            <w:right w:val="none" w:sz="0" w:space="0" w:color="auto"/>
          </w:divBdr>
        </w:div>
      </w:divsChild>
    </w:div>
    <w:div w:id="454175581">
      <w:bodyDiv w:val="1"/>
      <w:marLeft w:val="0"/>
      <w:marRight w:val="0"/>
      <w:marTop w:val="0"/>
      <w:marBottom w:val="0"/>
      <w:divBdr>
        <w:top w:val="none" w:sz="0" w:space="0" w:color="auto"/>
        <w:left w:val="none" w:sz="0" w:space="0" w:color="auto"/>
        <w:bottom w:val="none" w:sz="0" w:space="0" w:color="auto"/>
        <w:right w:val="none" w:sz="0" w:space="0" w:color="auto"/>
      </w:divBdr>
      <w:divsChild>
        <w:div w:id="2042628454">
          <w:marLeft w:val="547"/>
          <w:marRight w:val="0"/>
          <w:marTop w:val="0"/>
          <w:marBottom w:val="0"/>
          <w:divBdr>
            <w:top w:val="none" w:sz="0" w:space="0" w:color="auto"/>
            <w:left w:val="none" w:sz="0" w:space="0" w:color="auto"/>
            <w:bottom w:val="none" w:sz="0" w:space="0" w:color="auto"/>
            <w:right w:val="none" w:sz="0" w:space="0" w:color="auto"/>
          </w:divBdr>
        </w:div>
      </w:divsChild>
    </w:div>
    <w:div w:id="468523790">
      <w:bodyDiv w:val="1"/>
      <w:marLeft w:val="0"/>
      <w:marRight w:val="0"/>
      <w:marTop w:val="0"/>
      <w:marBottom w:val="0"/>
      <w:divBdr>
        <w:top w:val="none" w:sz="0" w:space="0" w:color="auto"/>
        <w:left w:val="none" w:sz="0" w:space="0" w:color="auto"/>
        <w:bottom w:val="none" w:sz="0" w:space="0" w:color="auto"/>
        <w:right w:val="none" w:sz="0" w:space="0" w:color="auto"/>
      </w:divBdr>
      <w:divsChild>
        <w:div w:id="1649288976">
          <w:marLeft w:val="1166"/>
          <w:marRight w:val="0"/>
          <w:marTop w:val="0"/>
          <w:marBottom w:val="100"/>
          <w:divBdr>
            <w:top w:val="none" w:sz="0" w:space="0" w:color="auto"/>
            <w:left w:val="none" w:sz="0" w:space="0" w:color="auto"/>
            <w:bottom w:val="none" w:sz="0" w:space="0" w:color="auto"/>
            <w:right w:val="none" w:sz="0" w:space="0" w:color="auto"/>
          </w:divBdr>
        </w:div>
      </w:divsChild>
    </w:div>
    <w:div w:id="584530406">
      <w:bodyDiv w:val="1"/>
      <w:marLeft w:val="0"/>
      <w:marRight w:val="0"/>
      <w:marTop w:val="0"/>
      <w:marBottom w:val="0"/>
      <w:divBdr>
        <w:top w:val="none" w:sz="0" w:space="0" w:color="auto"/>
        <w:left w:val="none" w:sz="0" w:space="0" w:color="auto"/>
        <w:bottom w:val="none" w:sz="0" w:space="0" w:color="auto"/>
        <w:right w:val="none" w:sz="0" w:space="0" w:color="auto"/>
      </w:divBdr>
      <w:divsChild>
        <w:div w:id="1565919068">
          <w:marLeft w:val="547"/>
          <w:marRight w:val="0"/>
          <w:marTop w:val="0"/>
          <w:marBottom w:val="0"/>
          <w:divBdr>
            <w:top w:val="none" w:sz="0" w:space="0" w:color="auto"/>
            <w:left w:val="none" w:sz="0" w:space="0" w:color="auto"/>
            <w:bottom w:val="none" w:sz="0" w:space="0" w:color="auto"/>
            <w:right w:val="none" w:sz="0" w:space="0" w:color="auto"/>
          </w:divBdr>
        </w:div>
        <w:div w:id="1697120897">
          <w:marLeft w:val="547"/>
          <w:marRight w:val="0"/>
          <w:marTop w:val="0"/>
          <w:marBottom w:val="0"/>
          <w:divBdr>
            <w:top w:val="none" w:sz="0" w:space="0" w:color="auto"/>
            <w:left w:val="none" w:sz="0" w:space="0" w:color="auto"/>
            <w:bottom w:val="none" w:sz="0" w:space="0" w:color="auto"/>
            <w:right w:val="none" w:sz="0" w:space="0" w:color="auto"/>
          </w:divBdr>
        </w:div>
      </w:divsChild>
    </w:div>
    <w:div w:id="617373282">
      <w:bodyDiv w:val="1"/>
      <w:marLeft w:val="0"/>
      <w:marRight w:val="0"/>
      <w:marTop w:val="0"/>
      <w:marBottom w:val="0"/>
      <w:divBdr>
        <w:top w:val="none" w:sz="0" w:space="0" w:color="auto"/>
        <w:left w:val="none" w:sz="0" w:space="0" w:color="auto"/>
        <w:bottom w:val="none" w:sz="0" w:space="0" w:color="auto"/>
        <w:right w:val="none" w:sz="0" w:space="0" w:color="auto"/>
      </w:divBdr>
      <w:divsChild>
        <w:div w:id="1603606409">
          <w:marLeft w:val="547"/>
          <w:marRight w:val="0"/>
          <w:marTop w:val="0"/>
          <w:marBottom w:val="0"/>
          <w:divBdr>
            <w:top w:val="none" w:sz="0" w:space="0" w:color="auto"/>
            <w:left w:val="none" w:sz="0" w:space="0" w:color="auto"/>
            <w:bottom w:val="none" w:sz="0" w:space="0" w:color="auto"/>
            <w:right w:val="none" w:sz="0" w:space="0" w:color="auto"/>
          </w:divBdr>
        </w:div>
        <w:div w:id="890918074">
          <w:marLeft w:val="547"/>
          <w:marRight w:val="0"/>
          <w:marTop w:val="0"/>
          <w:marBottom w:val="0"/>
          <w:divBdr>
            <w:top w:val="none" w:sz="0" w:space="0" w:color="auto"/>
            <w:left w:val="none" w:sz="0" w:space="0" w:color="auto"/>
            <w:bottom w:val="none" w:sz="0" w:space="0" w:color="auto"/>
            <w:right w:val="none" w:sz="0" w:space="0" w:color="auto"/>
          </w:divBdr>
        </w:div>
        <w:div w:id="754786959">
          <w:marLeft w:val="547"/>
          <w:marRight w:val="0"/>
          <w:marTop w:val="0"/>
          <w:marBottom w:val="0"/>
          <w:divBdr>
            <w:top w:val="none" w:sz="0" w:space="0" w:color="auto"/>
            <w:left w:val="none" w:sz="0" w:space="0" w:color="auto"/>
            <w:bottom w:val="none" w:sz="0" w:space="0" w:color="auto"/>
            <w:right w:val="none" w:sz="0" w:space="0" w:color="auto"/>
          </w:divBdr>
        </w:div>
        <w:div w:id="1952393160">
          <w:marLeft w:val="547"/>
          <w:marRight w:val="0"/>
          <w:marTop w:val="0"/>
          <w:marBottom w:val="0"/>
          <w:divBdr>
            <w:top w:val="none" w:sz="0" w:space="0" w:color="auto"/>
            <w:left w:val="none" w:sz="0" w:space="0" w:color="auto"/>
            <w:bottom w:val="none" w:sz="0" w:space="0" w:color="auto"/>
            <w:right w:val="none" w:sz="0" w:space="0" w:color="auto"/>
          </w:divBdr>
        </w:div>
      </w:divsChild>
    </w:div>
    <w:div w:id="709722069">
      <w:bodyDiv w:val="1"/>
      <w:marLeft w:val="0"/>
      <w:marRight w:val="0"/>
      <w:marTop w:val="0"/>
      <w:marBottom w:val="0"/>
      <w:divBdr>
        <w:top w:val="none" w:sz="0" w:space="0" w:color="auto"/>
        <w:left w:val="none" w:sz="0" w:space="0" w:color="auto"/>
        <w:bottom w:val="none" w:sz="0" w:space="0" w:color="auto"/>
        <w:right w:val="none" w:sz="0" w:space="0" w:color="auto"/>
      </w:divBdr>
    </w:div>
    <w:div w:id="718169186">
      <w:bodyDiv w:val="1"/>
      <w:marLeft w:val="0"/>
      <w:marRight w:val="0"/>
      <w:marTop w:val="0"/>
      <w:marBottom w:val="0"/>
      <w:divBdr>
        <w:top w:val="none" w:sz="0" w:space="0" w:color="auto"/>
        <w:left w:val="none" w:sz="0" w:space="0" w:color="auto"/>
        <w:bottom w:val="none" w:sz="0" w:space="0" w:color="auto"/>
        <w:right w:val="none" w:sz="0" w:space="0" w:color="auto"/>
      </w:divBdr>
    </w:div>
    <w:div w:id="762799128">
      <w:bodyDiv w:val="1"/>
      <w:marLeft w:val="0"/>
      <w:marRight w:val="0"/>
      <w:marTop w:val="0"/>
      <w:marBottom w:val="0"/>
      <w:divBdr>
        <w:top w:val="none" w:sz="0" w:space="0" w:color="auto"/>
        <w:left w:val="none" w:sz="0" w:space="0" w:color="auto"/>
        <w:bottom w:val="none" w:sz="0" w:space="0" w:color="auto"/>
        <w:right w:val="none" w:sz="0" w:space="0" w:color="auto"/>
      </w:divBdr>
      <w:divsChild>
        <w:div w:id="1471242086">
          <w:marLeft w:val="547"/>
          <w:marRight w:val="0"/>
          <w:marTop w:val="0"/>
          <w:marBottom w:val="0"/>
          <w:divBdr>
            <w:top w:val="none" w:sz="0" w:space="0" w:color="auto"/>
            <w:left w:val="none" w:sz="0" w:space="0" w:color="auto"/>
            <w:bottom w:val="none" w:sz="0" w:space="0" w:color="auto"/>
            <w:right w:val="none" w:sz="0" w:space="0" w:color="auto"/>
          </w:divBdr>
        </w:div>
        <w:div w:id="145436086">
          <w:marLeft w:val="1166"/>
          <w:marRight w:val="0"/>
          <w:marTop w:val="0"/>
          <w:marBottom w:val="0"/>
          <w:divBdr>
            <w:top w:val="none" w:sz="0" w:space="0" w:color="auto"/>
            <w:left w:val="none" w:sz="0" w:space="0" w:color="auto"/>
            <w:bottom w:val="none" w:sz="0" w:space="0" w:color="auto"/>
            <w:right w:val="none" w:sz="0" w:space="0" w:color="auto"/>
          </w:divBdr>
        </w:div>
      </w:divsChild>
    </w:div>
    <w:div w:id="848056256">
      <w:bodyDiv w:val="1"/>
      <w:marLeft w:val="0"/>
      <w:marRight w:val="0"/>
      <w:marTop w:val="0"/>
      <w:marBottom w:val="0"/>
      <w:divBdr>
        <w:top w:val="none" w:sz="0" w:space="0" w:color="auto"/>
        <w:left w:val="none" w:sz="0" w:space="0" w:color="auto"/>
        <w:bottom w:val="none" w:sz="0" w:space="0" w:color="auto"/>
        <w:right w:val="none" w:sz="0" w:space="0" w:color="auto"/>
      </w:divBdr>
    </w:div>
    <w:div w:id="959217513">
      <w:bodyDiv w:val="1"/>
      <w:marLeft w:val="0"/>
      <w:marRight w:val="0"/>
      <w:marTop w:val="0"/>
      <w:marBottom w:val="0"/>
      <w:divBdr>
        <w:top w:val="none" w:sz="0" w:space="0" w:color="auto"/>
        <w:left w:val="none" w:sz="0" w:space="0" w:color="auto"/>
        <w:bottom w:val="none" w:sz="0" w:space="0" w:color="auto"/>
        <w:right w:val="none" w:sz="0" w:space="0" w:color="auto"/>
      </w:divBdr>
    </w:div>
    <w:div w:id="962079860">
      <w:bodyDiv w:val="1"/>
      <w:marLeft w:val="0"/>
      <w:marRight w:val="0"/>
      <w:marTop w:val="0"/>
      <w:marBottom w:val="0"/>
      <w:divBdr>
        <w:top w:val="none" w:sz="0" w:space="0" w:color="auto"/>
        <w:left w:val="none" w:sz="0" w:space="0" w:color="auto"/>
        <w:bottom w:val="none" w:sz="0" w:space="0" w:color="auto"/>
        <w:right w:val="none" w:sz="0" w:space="0" w:color="auto"/>
      </w:divBdr>
      <w:divsChild>
        <w:div w:id="716930609">
          <w:marLeft w:val="547"/>
          <w:marRight w:val="0"/>
          <w:marTop w:val="0"/>
          <w:marBottom w:val="0"/>
          <w:divBdr>
            <w:top w:val="none" w:sz="0" w:space="0" w:color="auto"/>
            <w:left w:val="none" w:sz="0" w:space="0" w:color="auto"/>
            <w:bottom w:val="none" w:sz="0" w:space="0" w:color="auto"/>
            <w:right w:val="none" w:sz="0" w:space="0" w:color="auto"/>
          </w:divBdr>
        </w:div>
      </w:divsChild>
    </w:div>
    <w:div w:id="1281645325">
      <w:bodyDiv w:val="1"/>
      <w:marLeft w:val="0"/>
      <w:marRight w:val="0"/>
      <w:marTop w:val="0"/>
      <w:marBottom w:val="0"/>
      <w:divBdr>
        <w:top w:val="none" w:sz="0" w:space="0" w:color="auto"/>
        <w:left w:val="none" w:sz="0" w:space="0" w:color="auto"/>
        <w:bottom w:val="none" w:sz="0" w:space="0" w:color="auto"/>
        <w:right w:val="none" w:sz="0" w:space="0" w:color="auto"/>
      </w:divBdr>
    </w:div>
    <w:div w:id="1344866744">
      <w:bodyDiv w:val="1"/>
      <w:marLeft w:val="0"/>
      <w:marRight w:val="0"/>
      <w:marTop w:val="0"/>
      <w:marBottom w:val="0"/>
      <w:divBdr>
        <w:top w:val="none" w:sz="0" w:space="0" w:color="auto"/>
        <w:left w:val="none" w:sz="0" w:space="0" w:color="auto"/>
        <w:bottom w:val="none" w:sz="0" w:space="0" w:color="auto"/>
        <w:right w:val="none" w:sz="0" w:space="0" w:color="auto"/>
      </w:divBdr>
    </w:div>
    <w:div w:id="1370648773">
      <w:bodyDiv w:val="1"/>
      <w:marLeft w:val="0"/>
      <w:marRight w:val="0"/>
      <w:marTop w:val="0"/>
      <w:marBottom w:val="0"/>
      <w:divBdr>
        <w:top w:val="none" w:sz="0" w:space="0" w:color="auto"/>
        <w:left w:val="none" w:sz="0" w:space="0" w:color="auto"/>
        <w:bottom w:val="none" w:sz="0" w:space="0" w:color="auto"/>
        <w:right w:val="none" w:sz="0" w:space="0" w:color="auto"/>
      </w:divBdr>
      <w:divsChild>
        <w:div w:id="928389804">
          <w:marLeft w:val="547"/>
          <w:marRight w:val="0"/>
          <w:marTop w:val="0"/>
          <w:marBottom w:val="0"/>
          <w:divBdr>
            <w:top w:val="none" w:sz="0" w:space="0" w:color="auto"/>
            <w:left w:val="none" w:sz="0" w:space="0" w:color="auto"/>
            <w:bottom w:val="none" w:sz="0" w:space="0" w:color="auto"/>
            <w:right w:val="none" w:sz="0" w:space="0" w:color="auto"/>
          </w:divBdr>
        </w:div>
      </w:divsChild>
    </w:div>
    <w:div w:id="1422946445">
      <w:bodyDiv w:val="1"/>
      <w:marLeft w:val="0"/>
      <w:marRight w:val="0"/>
      <w:marTop w:val="0"/>
      <w:marBottom w:val="0"/>
      <w:divBdr>
        <w:top w:val="none" w:sz="0" w:space="0" w:color="auto"/>
        <w:left w:val="none" w:sz="0" w:space="0" w:color="auto"/>
        <w:bottom w:val="none" w:sz="0" w:space="0" w:color="auto"/>
        <w:right w:val="none" w:sz="0" w:space="0" w:color="auto"/>
      </w:divBdr>
      <w:divsChild>
        <w:div w:id="1635796603">
          <w:marLeft w:val="547"/>
          <w:marRight w:val="0"/>
          <w:marTop w:val="0"/>
          <w:marBottom w:val="0"/>
          <w:divBdr>
            <w:top w:val="none" w:sz="0" w:space="0" w:color="auto"/>
            <w:left w:val="none" w:sz="0" w:space="0" w:color="auto"/>
            <w:bottom w:val="none" w:sz="0" w:space="0" w:color="auto"/>
            <w:right w:val="none" w:sz="0" w:space="0" w:color="auto"/>
          </w:divBdr>
        </w:div>
        <w:div w:id="1136920009">
          <w:marLeft w:val="1166"/>
          <w:marRight w:val="0"/>
          <w:marTop w:val="0"/>
          <w:marBottom w:val="0"/>
          <w:divBdr>
            <w:top w:val="none" w:sz="0" w:space="0" w:color="auto"/>
            <w:left w:val="none" w:sz="0" w:space="0" w:color="auto"/>
            <w:bottom w:val="none" w:sz="0" w:space="0" w:color="auto"/>
            <w:right w:val="none" w:sz="0" w:space="0" w:color="auto"/>
          </w:divBdr>
        </w:div>
        <w:div w:id="287440901">
          <w:marLeft w:val="1800"/>
          <w:marRight w:val="0"/>
          <w:marTop w:val="0"/>
          <w:marBottom w:val="0"/>
          <w:divBdr>
            <w:top w:val="none" w:sz="0" w:space="0" w:color="auto"/>
            <w:left w:val="none" w:sz="0" w:space="0" w:color="auto"/>
            <w:bottom w:val="none" w:sz="0" w:space="0" w:color="auto"/>
            <w:right w:val="none" w:sz="0" w:space="0" w:color="auto"/>
          </w:divBdr>
        </w:div>
        <w:div w:id="2033413268">
          <w:marLeft w:val="1166"/>
          <w:marRight w:val="0"/>
          <w:marTop w:val="0"/>
          <w:marBottom w:val="0"/>
          <w:divBdr>
            <w:top w:val="none" w:sz="0" w:space="0" w:color="auto"/>
            <w:left w:val="none" w:sz="0" w:space="0" w:color="auto"/>
            <w:bottom w:val="none" w:sz="0" w:space="0" w:color="auto"/>
            <w:right w:val="none" w:sz="0" w:space="0" w:color="auto"/>
          </w:divBdr>
        </w:div>
        <w:div w:id="416286787">
          <w:marLeft w:val="1800"/>
          <w:marRight w:val="0"/>
          <w:marTop w:val="0"/>
          <w:marBottom w:val="0"/>
          <w:divBdr>
            <w:top w:val="none" w:sz="0" w:space="0" w:color="auto"/>
            <w:left w:val="none" w:sz="0" w:space="0" w:color="auto"/>
            <w:bottom w:val="none" w:sz="0" w:space="0" w:color="auto"/>
            <w:right w:val="none" w:sz="0" w:space="0" w:color="auto"/>
          </w:divBdr>
        </w:div>
        <w:div w:id="310982612">
          <w:marLeft w:val="547"/>
          <w:marRight w:val="0"/>
          <w:marTop w:val="0"/>
          <w:marBottom w:val="0"/>
          <w:divBdr>
            <w:top w:val="none" w:sz="0" w:space="0" w:color="auto"/>
            <w:left w:val="none" w:sz="0" w:space="0" w:color="auto"/>
            <w:bottom w:val="none" w:sz="0" w:space="0" w:color="auto"/>
            <w:right w:val="none" w:sz="0" w:space="0" w:color="auto"/>
          </w:divBdr>
        </w:div>
        <w:div w:id="1330593884">
          <w:marLeft w:val="1166"/>
          <w:marRight w:val="0"/>
          <w:marTop w:val="0"/>
          <w:marBottom w:val="0"/>
          <w:divBdr>
            <w:top w:val="none" w:sz="0" w:space="0" w:color="auto"/>
            <w:left w:val="none" w:sz="0" w:space="0" w:color="auto"/>
            <w:bottom w:val="none" w:sz="0" w:space="0" w:color="auto"/>
            <w:right w:val="none" w:sz="0" w:space="0" w:color="auto"/>
          </w:divBdr>
        </w:div>
        <w:div w:id="1553956349">
          <w:marLeft w:val="1800"/>
          <w:marRight w:val="0"/>
          <w:marTop w:val="0"/>
          <w:marBottom w:val="0"/>
          <w:divBdr>
            <w:top w:val="none" w:sz="0" w:space="0" w:color="auto"/>
            <w:left w:val="none" w:sz="0" w:space="0" w:color="auto"/>
            <w:bottom w:val="none" w:sz="0" w:space="0" w:color="auto"/>
            <w:right w:val="none" w:sz="0" w:space="0" w:color="auto"/>
          </w:divBdr>
        </w:div>
        <w:div w:id="1786581824">
          <w:marLeft w:val="1800"/>
          <w:marRight w:val="0"/>
          <w:marTop w:val="0"/>
          <w:marBottom w:val="0"/>
          <w:divBdr>
            <w:top w:val="none" w:sz="0" w:space="0" w:color="auto"/>
            <w:left w:val="none" w:sz="0" w:space="0" w:color="auto"/>
            <w:bottom w:val="none" w:sz="0" w:space="0" w:color="auto"/>
            <w:right w:val="none" w:sz="0" w:space="0" w:color="auto"/>
          </w:divBdr>
        </w:div>
        <w:div w:id="429474808">
          <w:marLeft w:val="1800"/>
          <w:marRight w:val="0"/>
          <w:marTop w:val="0"/>
          <w:marBottom w:val="0"/>
          <w:divBdr>
            <w:top w:val="none" w:sz="0" w:space="0" w:color="auto"/>
            <w:left w:val="none" w:sz="0" w:space="0" w:color="auto"/>
            <w:bottom w:val="none" w:sz="0" w:space="0" w:color="auto"/>
            <w:right w:val="none" w:sz="0" w:space="0" w:color="auto"/>
          </w:divBdr>
        </w:div>
        <w:div w:id="289897743">
          <w:marLeft w:val="1166"/>
          <w:marRight w:val="0"/>
          <w:marTop w:val="0"/>
          <w:marBottom w:val="0"/>
          <w:divBdr>
            <w:top w:val="none" w:sz="0" w:space="0" w:color="auto"/>
            <w:left w:val="none" w:sz="0" w:space="0" w:color="auto"/>
            <w:bottom w:val="none" w:sz="0" w:space="0" w:color="auto"/>
            <w:right w:val="none" w:sz="0" w:space="0" w:color="auto"/>
          </w:divBdr>
        </w:div>
        <w:div w:id="323242067">
          <w:marLeft w:val="1800"/>
          <w:marRight w:val="0"/>
          <w:marTop w:val="0"/>
          <w:marBottom w:val="0"/>
          <w:divBdr>
            <w:top w:val="none" w:sz="0" w:space="0" w:color="auto"/>
            <w:left w:val="none" w:sz="0" w:space="0" w:color="auto"/>
            <w:bottom w:val="none" w:sz="0" w:space="0" w:color="auto"/>
            <w:right w:val="none" w:sz="0" w:space="0" w:color="auto"/>
          </w:divBdr>
        </w:div>
        <w:div w:id="229773673">
          <w:marLeft w:val="1800"/>
          <w:marRight w:val="0"/>
          <w:marTop w:val="0"/>
          <w:marBottom w:val="0"/>
          <w:divBdr>
            <w:top w:val="none" w:sz="0" w:space="0" w:color="auto"/>
            <w:left w:val="none" w:sz="0" w:space="0" w:color="auto"/>
            <w:bottom w:val="none" w:sz="0" w:space="0" w:color="auto"/>
            <w:right w:val="none" w:sz="0" w:space="0" w:color="auto"/>
          </w:divBdr>
        </w:div>
        <w:div w:id="733940230">
          <w:marLeft w:val="547"/>
          <w:marRight w:val="0"/>
          <w:marTop w:val="0"/>
          <w:marBottom w:val="0"/>
          <w:divBdr>
            <w:top w:val="none" w:sz="0" w:space="0" w:color="auto"/>
            <w:left w:val="none" w:sz="0" w:space="0" w:color="auto"/>
            <w:bottom w:val="none" w:sz="0" w:space="0" w:color="auto"/>
            <w:right w:val="none" w:sz="0" w:space="0" w:color="auto"/>
          </w:divBdr>
        </w:div>
        <w:div w:id="569921281">
          <w:marLeft w:val="1166"/>
          <w:marRight w:val="0"/>
          <w:marTop w:val="0"/>
          <w:marBottom w:val="0"/>
          <w:divBdr>
            <w:top w:val="none" w:sz="0" w:space="0" w:color="auto"/>
            <w:left w:val="none" w:sz="0" w:space="0" w:color="auto"/>
            <w:bottom w:val="none" w:sz="0" w:space="0" w:color="auto"/>
            <w:right w:val="none" w:sz="0" w:space="0" w:color="auto"/>
          </w:divBdr>
        </w:div>
        <w:div w:id="1379667263">
          <w:marLeft w:val="1800"/>
          <w:marRight w:val="0"/>
          <w:marTop w:val="0"/>
          <w:marBottom w:val="0"/>
          <w:divBdr>
            <w:top w:val="none" w:sz="0" w:space="0" w:color="auto"/>
            <w:left w:val="none" w:sz="0" w:space="0" w:color="auto"/>
            <w:bottom w:val="none" w:sz="0" w:space="0" w:color="auto"/>
            <w:right w:val="none" w:sz="0" w:space="0" w:color="auto"/>
          </w:divBdr>
        </w:div>
        <w:div w:id="971406623">
          <w:marLeft w:val="1166"/>
          <w:marRight w:val="0"/>
          <w:marTop w:val="0"/>
          <w:marBottom w:val="0"/>
          <w:divBdr>
            <w:top w:val="none" w:sz="0" w:space="0" w:color="auto"/>
            <w:left w:val="none" w:sz="0" w:space="0" w:color="auto"/>
            <w:bottom w:val="none" w:sz="0" w:space="0" w:color="auto"/>
            <w:right w:val="none" w:sz="0" w:space="0" w:color="auto"/>
          </w:divBdr>
        </w:div>
        <w:div w:id="411976897">
          <w:marLeft w:val="1800"/>
          <w:marRight w:val="0"/>
          <w:marTop w:val="0"/>
          <w:marBottom w:val="0"/>
          <w:divBdr>
            <w:top w:val="none" w:sz="0" w:space="0" w:color="auto"/>
            <w:left w:val="none" w:sz="0" w:space="0" w:color="auto"/>
            <w:bottom w:val="none" w:sz="0" w:space="0" w:color="auto"/>
            <w:right w:val="none" w:sz="0" w:space="0" w:color="auto"/>
          </w:divBdr>
        </w:div>
        <w:div w:id="119998487">
          <w:marLeft w:val="1800"/>
          <w:marRight w:val="0"/>
          <w:marTop w:val="0"/>
          <w:marBottom w:val="0"/>
          <w:divBdr>
            <w:top w:val="none" w:sz="0" w:space="0" w:color="auto"/>
            <w:left w:val="none" w:sz="0" w:space="0" w:color="auto"/>
            <w:bottom w:val="none" w:sz="0" w:space="0" w:color="auto"/>
            <w:right w:val="none" w:sz="0" w:space="0" w:color="auto"/>
          </w:divBdr>
        </w:div>
      </w:divsChild>
    </w:div>
    <w:div w:id="1604916718">
      <w:bodyDiv w:val="1"/>
      <w:marLeft w:val="0"/>
      <w:marRight w:val="0"/>
      <w:marTop w:val="0"/>
      <w:marBottom w:val="0"/>
      <w:divBdr>
        <w:top w:val="none" w:sz="0" w:space="0" w:color="auto"/>
        <w:left w:val="none" w:sz="0" w:space="0" w:color="auto"/>
        <w:bottom w:val="none" w:sz="0" w:space="0" w:color="auto"/>
        <w:right w:val="none" w:sz="0" w:space="0" w:color="auto"/>
      </w:divBdr>
      <w:divsChild>
        <w:div w:id="286132631">
          <w:marLeft w:val="274"/>
          <w:marRight w:val="0"/>
          <w:marTop w:val="0"/>
          <w:marBottom w:val="0"/>
          <w:divBdr>
            <w:top w:val="none" w:sz="0" w:space="0" w:color="auto"/>
            <w:left w:val="none" w:sz="0" w:space="0" w:color="auto"/>
            <w:bottom w:val="none" w:sz="0" w:space="0" w:color="auto"/>
            <w:right w:val="none" w:sz="0" w:space="0" w:color="auto"/>
          </w:divBdr>
        </w:div>
      </w:divsChild>
    </w:div>
    <w:div w:id="1607421530">
      <w:bodyDiv w:val="1"/>
      <w:marLeft w:val="0"/>
      <w:marRight w:val="0"/>
      <w:marTop w:val="0"/>
      <w:marBottom w:val="0"/>
      <w:divBdr>
        <w:top w:val="none" w:sz="0" w:space="0" w:color="auto"/>
        <w:left w:val="none" w:sz="0" w:space="0" w:color="auto"/>
        <w:bottom w:val="none" w:sz="0" w:space="0" w:color="auto"/>
        <w:right w:val="none" w:sz="0" w:space="0" w:color="auto"/>
      </w:divBdr>
      <w:divsChild>
        <w:div w:id="86000714">
          <w:marLeft w:val="547"/>
          <w:marRight w:val="0"/>
          <w:marTop w:val="0"/>
          <w:marBottom w:val="0"/>
          <w:divBdr>
            <w:top w:val="none" w:sz="0" w:space="0" w:color="auto"/>
            <w:left w:val="none" w:sz="0" w:space="0" w:color="auto"/>
            <w:bottom w:val="none" w:sz="0" w:space="0" w:color="auto"/>
            <w:right w:val="none" w:sz="0" w:space="0" w:color="auto"/>
          </w:divBdr>
        </w:div>
        <w:div w:id="1411268337">
          <w:marLeft w:val="1166"/>
          <w:marRight w:val="0"/>
          <w:marTop w:val="0"/>
          <w:marBottom w:val="0"/>
          <w:divBdr>
            <w:top w:val="none" w:sz="0" w:space="0" w:color="auto"/>
            <w:left w:val="none" w:sz="0" w:space="0" w:color="auto"/>
            <w:bottom w:val="none" w:sz="0" w:space="0" w:color="auto"/>
            <w:right w:val="none" w:sz="0" w:space="0" w:color="auto"/>
          </w:divBdr>
        </w:div>
        <w:div w:id="1973900567">
          <w:marLeft w:val="1800"/>
          <w:marRight w:val="0"/>
          <w:marTop w:val="0"/>
          <w:marBottom w:val="0"/>
          <w:divBdr>
            <w:top w:val="none" w:sz="0" w:space="0" w:color="auto"/>
            <w:left w:val="none" w:sz="0" w:space="0" w:color="auto"/>
            <w:bottom w:val="none" w:sz="0" w:space="0" w:color="auto"/>
            <w:right w:val="none" w:sz="0" w:space="0" w:color="auto"/>
          </w:divBdr>
        </w:div>
        <w:div w:id="1352798715">
          <w:marLeft w:val="1166"/>
          <w:marRight w:val="0"/>
          <w:marTop w:val="0"/>
          <w:marBottom w:val="0"/>
          <w:divBdr>
            <w:top w:val="none" w:sz="0" w:space="0" w:color="auto"/>
            <w:left w:val="none" w:sz="0" w:space="0" w:color="auto"/>
            <w:bottom w:val="none" w:sz="0" w:space="0" w:color="auto"/>
            <w:right w:val="none" w:sz="0" w:space="0" w:color="auto"/>
          </w:divBdr>
        </w:div>
        <w:div w:id="642927001">
          <w:marLeft w:val="1800"/>
          <w:marRight w:val="0"/>
          <w:marTop w:val="0"/>
          <w:marBottom w:val="0"/>
          <w:divBdr>
            <w:top w:val="none" w:sz="0" w:space="0" w:color="auto"/>
            <w:left w:val="none" w:sz="0" w:space="0" w:color="auto"/>
            <w:bottom w:val="none" w:sz="0" w:space="0" w:color="auto"/>
            <w:right w:val="none" w:sz="0" w:space="0" w:color="auto"/>
          </w:divBdr>
        </w:div>
        <w:div w:id="1348750472">
          <w:marLeft w:val="547"/>
          <w:marRight w:val="0"/>
          <w:marTop w:val="0"/>
          <w:marBottom w:val="0"/>
          <w:divBdr>
            <w:top w:val="none" w:sz="0" w:space="0" w:color="auto"/>
            <w:left w:val="none" w:sz="0" w:space="0" w:color="auto"/>
            <w:bottom w:val="none" w:sz="0" w:space="0" w:color="auto"/>
            <w:right w:val="none" w:sz="0" w:space="0" w:color="auto"/>
          </w:divBdr>
        </w:div>
        <w:div w:id="1706826518">
          <w:marLeft w:val="1166"/>
          <w:marRight w:val="0"/>
          <w:marTop w:val="0"/>
          <w:marBottom w:val="0"/>
          <w:divBdr>
            <w:top w:val="none" w:sz="0" w:space="0" w:color="auto"/>
            <w:left w:val="none" w:sz="0" w:space="0" w:color="auto"/>
            <w:bottom w:val="none" w:sz="0" w:space="0" w:color="auto"/>
            <w:right w:val="none" w:sz="0" w:space="0" w:color="auto"/>
          </w:divBdr>
        </w:div>
        <w:div w:id="476528947">
          <w:marLeft w:val="1800"/>
          <w:marRight w:val="0"/>
          <w:marTop w:val="0"/>
          <w:marBottom w:val="0"/>
          <w:divBdr>
            <w:top w:val="none" w:sz="0" w:space="0" w:color="auto"/>
            <w:left w:val="none" w:sz="0" w:space="0" w:color="auto"/>
            <w:bottom w:val="none" w:sz="0" w:space="0" w:color="auto"/>
            <w:right w:val="none" w:sz="0" w:space="0" w:color="auto"/>
          </w:divBdr>
        </w:div>
        <w:div w:id="1089156147">
          <w:marLeft w:val="1800"/>
          <w:marRight w:val="0"/>
          <w:marTop w:val="0"/>
          <w:marBottom w:val="0"/>
          <w:divBdr>
            <w:top w:val="none" w:sz="0" w:space="0" w:color="auto"/>
            <w:left w:val="none" w:sz="0" w:space="0" w:color="auto"/>
            <w:bottom w:val="none" w:sz="0" w:space="0" w:color="auto"/>
            <w:right w:val="none" w:sz="0" w:space="0" w:color="auto"/>
          </w:divBdr>
        </w:div>
        <w:div w:id="1626305286">
          <w:marLeft w:val="1800"/>
          <w:marRight w:val="0"/>
          <w:marTop w:val="0"/>
          <w:marBottom w:val="0"/>
          <w:divBdr>
            <w:top w:val="none" w:sz="0" w:space="0" w:color="auto"/>
            <w:left w:val="none" w:sz="0" w:space="0" w:color="auto"/>
            <w:bottom w:val="none" w:sz="0" w:space="0" w:color="auto"/>
            <w:right w:val="none" w:sz="0" w:space="0" w:color="auto"/>
          </w:divBdr>
        </w:div>
        <w:div w:id="1999573802">
          <w:marLeft w:val="1166"/>
          <w:marRight w:val="0"/>
          <w:marTop w:val="0"/>
          <w:marBottom w:val="0"/>
          <w:divBdr>
            <w:top w:val="none" w:sz="0" w:space="0" w:color="auto"/>
            <w:left w:val="none" w:sz="0" w:space="0" w:color="auto"/>
            <w:bottom w:val="none" w:sz="0" w:space="0" w:color="auto"/>
            <w:right w:val="none" w:sz="0" w:space="0" w:color="auto"/>
          </w:divBdr>
        </w:div>
        <w:div w:id="498621987">
          <w:marLeft w:val="1800"/>
          <w:marRight w:val="0"/>
          <w:marTop w:val="0"/>
          <w:marBottom w:val="0"/>
          <w:divBdr>
            <w:top w:val="none" w:sz="0" w:space="0" w:color="auto"/>
            <w:left w:val="none" w:sz="0" w:space="0" w:color="auto"/>
            <w:bottom w:val="none" w:sz="0" w:space="0" w:color="auto"/>
            <w:right w:val="none" w:sz="0" w:space="0" w:color="auto"/>
          </w:divBdr>
        </w:div>
        <w:div w:id="1449855568">
          <w:marLeft w:val="1800"/>
          <w:marRight w:val="0"/>
          <w:marTop w:val="0"/>
          <w:marBottom w:val="0"/>
          <w:divBdr>
            <w:top w:val="none" w:sz="0" w:space="0" w:color="auto"/>
            <w:left w:val="none" w:sz="0" w:space="0" w:color="auto"/>
            <w:bottom w:val="none" w:sz="0" w:space="0" w:color="auto"/>
            <w:right w:val="none" w:sz="0" w:space="0" w:color="auto"/>
          </w:divBdr>
        </w:div>
        <w:div w:id="17783185">
          <w:marLeft w:val="547"/>
          <w:marRight w:val="0"/>
          <w:marTop w:val="0"/>
          <w:marBottom w:val="0"/>
          <w:divBdr>
            <w:top w:val="none" w:sz="0" w:space="0" w:color="auto"/>
            <w:left w:val="none" w:sz="0" w:space="0" w:color="auto"/>
            <w:bottom w:val="none" w:sz="0" w:space="0" w:color="auto"/>
            <w:right w:val="none" w:sz="0" w:space="0" w:color="auto"/>
          </w:divBdr>
        </w:div>
        <w:div w:id="1801457418">
          <w:marLeft w:val="1166"/>
          <w:marRight w:val="0"/>
          <w:marTop w:val="0"/>
          <w:marBottom w:val="0"/>
          <w:divBdr>
            <w:top w:val="none" w:sz="0" w:space="0" w:color="auto"/>
            <w:left w:val="none" w:sz="0" w:space="0" w:color="auto"/>
            <w:bottom w:val="none" w:sz="0" w:space="0" w:color="auto"/>
            <w:right w:val="none" w:sz="0" w:space="0" w:color="auto"/>
          </w:divBdr>
        </w:div>
        <w:div w:id="1001006115">
          <w:marLeft w:val="1800"/>
          <w:marRight w:val="0"/>
          <w:marTop w:val="0"/>
          <w:marBottom w:val="0"/>
          <w:divBdr>
            <w:top w:val="none" w:sz="0" w:space="0" w:color="auto"/>
            <w:left w:val="none" w:sz="0" w:space="0" w:color="auto"/>
            <w:bottom w:val="none" w:sz="0" w:space="0" w:color="auto"/>
            <w:right w:val="none" w:sz="0" w:space="0" w:color="auto"/>
          </w:divBdr>
        </w:div>
        <w:div w:id="728767482">
          <w:marLeft w:val="1166"/>
          <w:marRight w:val="0"/>
          <w:marTop w:val="0"/>
          <w:marBottom w:val="0"/>
          <w:divBdr>
            <w:top w:val="none" w:sz="0" w:space="0" w:color="auto"/>
            <w:left w:val="none" w:sz="0" w:space="0" w:color="auto"/>
            <w:bottom w:val="none" w:sz="0" w:space="0" w:color="auto"/>
            <w:right w:val="none" w:sz="0" w:space="0" w:color="auto"/>
          </w:divBdr>
        </w:div>
        <w:div w:id="146093883">
          <w:marLeft w:val="1800"/>
          <w:marRight w:val="0"/>
          <w:marTop w:val="0"/>
          <w:marBottom w:val="0"/>
          <w:divBdr>
            <w:top w:val="none" w:sz="0" w:space="0" w:color="auto"/>
            <w:left w:val="none" w:sz="0" w:space="0" w:color="auto"/>
            <w:bottom w:val="none" w:sz="0" w:space="0" w:color="auto"/>
            <w:right w:val="none" w:sz="0" w:space="0" w:color="auto"/>
          </w:divBdr>
        </w:div>
      </w:divsChild>
    </w:div>
    <w:div w:id="1697804518">
      <w:bodyDiv w:val="1"/>
      <w:marLeft w:val="0"/>
      <w:marRight w:val="0"/>
      <w:marTop w:val="0"/>
      <w:marBottom w:val="0"/>
      <w:divBdr>
        <w:top w:val="none" w:sz="0" w:space="0" w:color="auto"/>
        <w:left w:val="none" w:sz="0" w:space="0" w:color="auto"/>
        <w:bottom w:val="none" w:sz="0" w:space="0" w:color="auto"/>
        <w:right w:val="none" w:sz="0" w:space="0" w:color="auto"/>
      </w:divBdr>
      <w:divsChild>
        <w:div w:id="296447362">
          <w:marLeft w:val="547"/>
          <w:marRight w:val="0"/>
          <w:marTop w:val="0"/>
          <w:marBottom w:val="0"/>
          <w:divBdr>
            <w:top w:val="none" w:sz="0" w:space="0" w:color="auto"/>
            <w:left w:val="none" w:sz="0" w:space="0" w:color="auto"/>
            <w:bottom w:val="none" w:sz="0" w:space="0" w:color="auto"/>
            <w:right w:val="none" w:sz="0" w:space="0" w:color="auto"/>
          </w:divBdr>
        </w:div>
        <w:div w:id="109593167">
          <w:marLeft w:val="547"/>
          <w:marRight w:val="0"/>
          <w:marTop w:val="0"/>
          <w:marBottom w:val="0"/>
          <w:divBdr>
            <w:top w:val="none" w:sz="0" w:space="0" w:color="auto"/>
            <w:left w:val="none" w:sz="0" w:space="0" w:color="auto"/>
            <w:bottom w:val="none" w:sz="0" w:space="0" w:color="auto"/>
            <w:right w:val="none" w:sz="0" w:space="0" w:color="auto"/>
          </w:divBdr>
        </w:div>
        <w:div w:id="1443186012">
          <w:marLeft w:val="547"/>
          <w:marRight w:val="0"/>
          <w:marTop w:val="0"/>
          <w:marBottom w:val="0"/>
          <w:divBdr>
            <w:top w:val="none" w:sz="0" w:space="0" w:color="auto"/>
            <w:left w:val="none" w:sz="0" w:space="0" w:color="auto"/>
            <w:bottom w:val="none" w:sz="0" w:space="0" w:color="auto"/>
            <w:right w:val="none" w:sz="0" w:space="0" w:color="auto"/>
          </w:divBdr>
        </w:div>
      </w:divsChild>
    </w:div>
    <w:div w:id="1862357418">
      <w:bodyDiv w:val="1"/>
      <w:marLeft w:val="0"/>
      <w:marRight w:val="0"/>
      <w:marTop w:val="0"/>
      <w:marBottom w:val="0"/>
      <w:divBdr>
        <w:top w:val="none" w:sz="0" w:space="0" w:color="auto"/>
        <w:left w:val="none" w:sz="0" w:space="0" w:color="auto"/>
        <w:bottom w:val="none" w:sz="0" w:space="0" w:color="auto"/>
        <w:right w:val="none" w:sz="0" w:space="0" w:color="auto"/>
      </w:divBdr>
      <w:divsChild>
        <w:div w:id="389621479">
          <w:marLeft w:val="1166"/>
          <w:marRight w:val="0"/>
          <w:marTop w:val="0"/>
          <w:marBottom w:val="100"/>
          <w:divBdr>
            <w:top w:val="none" w:sz="0" w:space="0" w:color="auto"/>
            <w:left w:val="none" w:sz="0" w:space="0" w:color="auto"/>
            <w:bottom w:val="none" w:sz="0" w:space="0" w:color="auto"/>
            <w:right w:val="none" w:sz="0" w:space="0" w:color="auto"/>
          </w:divBdr>
        </w:div>
      </w:divsChild>
    </w:div>
    <w:div w:id="1875119069">
      <w:bodyDiv w:val="1"/>
      <w:marLeft w:val="0"/>
      <w:marRight w:val="0"/>
      <w:marTop w:val="0"/>
      <w:marBottom w:val="0"/>
      <w:divBdr>
        <w:top w:val="none" w:sz="0" w:space="0" w:color="auto"/>
        <w:left w:val="none" w:sz="0" w:space="0" w:color="auto"/>
        <w:bottom w:val="none" w:sz="0" w:space="0" w:color="auto"/>
        <w:right w:val="none" w:sz="0" w:space="0" w:color="auto"/>
      </w:divBdr>
      <w:divsChild>
        <w:div w:id="1061755271">
          <w:marLeft w:val="547"/>
          <w:marRight w:val="0"/>
          <w:marTop w:val="0"/>
          <w:marBottom w:val="0"/>
          <w:divBdr>
            <w:top w:val="none" w:sz="0" w:space="0" w:color="auto"/>
            <w:left w:val="none" w:sz="0" w:space="0" w:color="auto"/>
            <w:bottom w:val="none" w:sz="0" w:space="0" w:color="auto"/>
            <w:right w:val="none" w:sz="0" w:space="0" w:color="auto"/>
          </w:divBdr>
        </w:div>
      </w:divsChild>
    </w:div>
    <w:div w:id="1978603489">
      <w:bodyDiv w:val="1"/>
      <w:marLeft w:val="0"/>
      <w:marRight w:val="0"/>
      <w:marTop w:val="0"/>
      <w:marBottom w:val="0"/>
      <w:divBdr>
        <w:top w:val="none" w:sz="0" w:space="0" w:color="auto"/>
        <w:left w:val="none" w:sz="0" w:space="0" w:color="auto"/>
        <w:bottom w:val="none" w:sz="0" w:space="0" w:color="auto"/>
        <w:right w:val="none" w:sz="0" w:space="0" w:color="auto"/>
      </w:divBdr>
    </w:div>
    <w:div w:id="2044330349">
      <w:bodyDiv w:val="1"/>
      <w:marLeft w:val="0"/>
      <w:marRight w:val="0"/>
      <w:marTop w:val="0"/>
      <w:marBottom w:val="0"/>
      <w:divBdr>
        <w:top w:val="none" w:sz="0" w:space="0" w:color="auto"/>
        <w:left w:val="none" w:sz="0" w:space="0" w:color="auto"/>
        <w:bottom w:val="none" w:sz="0" w:space="0" w:color="auto"/>
        <w:right w:val="none" w:sz="0" w:space="0" w:color="auto"/>
      </w:divBdr>
    </w:div>
    <w:div w:id="207816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3BA90-2EC6-41F6-9D16-43CF632FC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2633</Words>
  <Characters>15010</Characters>
  <Application>Microsoft Office Word</Application>
  <DocSecurity>0</DocSecurity>
  <Lines>125</Lines>
  <Paragraphs>35</Paragraphs>
  <ScaleCrop>false</ScaleCrop>
  <Company/>
  <LinksUpToDate>false</LinksUpToDate>
  <CharactersWithSpaces>17608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张仲丹 (Zhongdan Zhang)</cp:lastModifiedBy>
  <cp:revision>3</cp:revision>
  <dcterms:created xsi:type="dcterms:W3CDTF">2025-05-09T09:25:00Z</dcterms:created>
  <dcterms:modified xsi:type="dcterms:W3CDTF">2025-05-09T12:11:00Z</dcterms:modified>
</cp:coreProperties>
</file>